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E69866F" w14:textId="77777777" w:rsidTr="007B7453">
        <w:tc>
          <w:tcPr>
            <w:tcW w:w="509" w:type="dxa"/>
          </w:tcPr>
          <w:p w14:paraId="441D385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006C2BC" w14:textId="62AD267B"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B5619">
              <w:rPr>
                <w:rFonts w:ascii="黑体" w:eastAsia="黑体" w:hAnsi="黑体" w:hint="eastAsia"/>
                <w:sz w:val="21"/>
                <w:szCs w:val="21"/>
              </w:rPr>
              <w:t>67.120.99</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03B6551" w14:textId="77777777" w:rsidTr="007B7453">
        <w:tc>
          <w:tcPr>
            <w:tcW w:w="509" w:type="dxa"/>
          </w:tcPr>
          <w:p w14:paraId="0157058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27BBE2D" w14:textId="24DB0F1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B5619">
              <w:rPr>
                <w:rFonts w:ascii="黑体" w:eastAsia="黑体" w:hAnsi="黑体" w:hint="eastAsia"/>
                <w:sz w:val="21"/>
                <w:szCs w:val="21"/>
              </w:rPr>
              <w:t>X 83</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D3262BB" w14:textId="77777777" w:rsidTr="00DF5F11">
        <w:tc>
          <w:tcPr>
            <w:tcW w:w="6407" w:type="dxa"/>
          </w:tcPr>
          <w:p w14:paraId="61AAB6C4" w14:textId="5F2032DA"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AAD3DD0" wp14:editId="334D522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36173">
              <w:rPr>
                <w:rFonts w:hint="eastAsia"/>
              </w:rPr>
              <w:t>2014</w:t>
            </w:r>
            <w:r>
              <w:fldChar w:fldCharType="end"/>
            </w:r>
            <w:bookmarkEnd w:id="3"/>
          </w:p>
        </w:tc>
      </w:tr>
    </w:tbl>
    <w:p w14:paraId="41027E7E" w14:textId="40BBCFE6"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36173">
        <w:rPr>
          <w:rFonts w:ascii="黑体" w:eastAsia="黑体" w:hint="eastAsia"/>
          <w:b w:val="0"/>
          <w:w w:val="100"/>
          <w:sz w:val="48"/>
        </w:rPr>
        <w:t>抚顺市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7BB8A9B" w14:textId="0B42E61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36173">
        <w:rPr>
          <w:rFonts w:hint="eastAsia"/>
        </w:rPr>
        <w:t>2014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136173">
        <w:rPr>
          <w:rFonts w:hint="eastAsia"/>
        </w:rPr>
        <w:t>0009</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136173">
        <w:rPr>
          <w:rFonts w:hint="eastAsia"/>
        </w:rPr>
        <w:t>2024</w:t>
      </w:r>
      <w:r w:rsidR="00087A77">
        <w:fldChar w:fldCharType="end"/>
      </w:r>
      <w:bookmarkEnd w:id="7"/>
    </w:p>
    <w:p w14:paraId="10C12631" w14:textId="535B4B48"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136173">
        <w:rPr>
          <w:rFonts w:hAnsi="黑体" w:hint="eastAsia"/>
        </w:rPr>
        <w:t xml:space="preserve">代替 DB 2014/T 0009-2021 </w:t>
      </w:r>
      <w:r w:rsidRPr="001E4882">
        <w:rPr>
          <w:rFonts w:hAnsi="黑体"/>
        </w:rPr>
        <w:fldChar w:fldCharType="end"/>
      </w:r>
      <w:bookmarkEnd w:id="8"/>
    </w:p>
    <w:p w14:paraId="5CE2DD0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0333C95" wp14:editId="18A7D26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876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646040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7143F27" w14:textId="0088454D"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B5619">
        <w:rPr>
          <w:rFonts w:hint="eastAsia"/>
        </w:rPr>
        <w:t>地理标志产品 抚顺哈什蚂</w:t>
      </w:r>
      <w:r>
        <w:fldChar w:fldCharType="end"/>
      </w:r>
      <w:bookmarkEnd w:id="9"/>
    </w:p>
    <w:p w14:paraId="6EC79C1F" w14:textId="77777777" w:rsidR="00815419" w:rsidRPr="00815419" w:rsidRDefault="00815419" w:rsidP="00324EDD">
      <w:pPr>
        <w:framePr w:w="9639" w:h="6974" w:hRule="exact" w:wrap="around" w:vAnchor="page" w:hAnchor="page" w:x="1419" w:y="6408" w:anchorLock="1"/>
        <w:ind w:left="-1418"/>
      </w:pPr>
    </w:p>
    <w:p w14:paraId="7ABD531C" w14:textId="166B51B9"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BB5619" w:rsidRPr="00BB5619">
        <w:rPr>
          <w:rFonts w:ascii="黑体" w:eastAsia="黑体" w:hAnsi="黑体" w:hint="eastAsia"/>
          <w:noProof/>
          <w:szCs w:val="28"/>
        </w:rPr>
        <w:t>Product of geographical indication—Fushun rana temporaria chensinensis</w:t>
      </w:r>
      <w:r w:rsidRPr="00D3660F">
        <w:rPr>
          <w:rFonts w:ascii="黑体" w:eastAsia="黑体" w:hAnsi="黑体"/>
          <w:noProof/>
          <w:szCs w:val="28"/>
        </w:rPr>
        <w:fldChar w:fldCharType="end"/>
      </w:r>
      <w:bookmarkEnd w:id="10"/>
    </w:p>
    <w:p w14:paraId="4C2A5122" w14:textId="77777777" w:rsidR="00815419" w:rsidRPr="00324EDD" w:rsidRDefault="00815419" w:rsidP="00324EDD">
      <w:pPr>
        <w:framePr w:w="9639" w:h="6974" w:hRule="exact" w:wrap="around" w:vAnchor="page" w:hAnchor="page" w:x="1419" w:y="6408" w:anchorLock="1"/>
        <w:spacing w:line="760" w:lineRule="exact"/>
        <w:ind w:left="-1418"/>
      </w:pPr>
    </w:p>
    <w:p w14:paraId="0E7757D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371F926" w14:textId="27BED77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166FEE10" w14:textId="66A58964"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B5619">
        <w:rPr>
          <w:noProof/>
          <w:sz w:val="21"/>
          <w:szCs w:val="28"/>
        </w:rPr>
        <w:t> </w:t>
      </w:r>
      <w:r w:rsidR="00BB5619">
        <w:rPr>
          <w:noProof/>
          <w:sz w:val="21"/>
          <w:szCs w:val="28"/>
        </w:rPr>
        <w:t> </w:t>
      </w:r>
      <w:r w:rsidR="00BB5619">
        <w:rPr>
          <w:noProof/>
          <w:sz w:val="21"/>
          <w:szCs w:val="28"/>
        </w:rPr>
        <w:t> </w:t>
      </w:r>
      <w:r w:rsidR="00BB5619">
        <w:rPr>
          <w:noProof/>
          <w:sz w:val="21"/>
          <w:szCs w:val="28"/>
        </w:rPr>
        <w:t> </w:t>
      </w:r>
      <w:r w:rsidR="00BB5619">
        <w:rPr>
          <w:noProof/>
          <w:sz w:val="21"/>
          <w:szCs w:val="28"/>
        </w:rPr>
        <w:t> </w:t>
      </w:r>
      <w:r>
        <w:rPr>
          <w:noProof/>
          <w:sz w:val="21"/>
          <w:szCs w:val="28"/>
        </w:rPr>
        <w:fldChar w:fldCharType="end"/>
      </w:r>
      <w:bookmarkEnd w:id="12"/>
    </w:p>
    <w:p w14:paraId="5F0CABA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4234A8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8EF748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55694E4" w14:textId="7558C7F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5619">
        <w:rPr>
          <w:rFonts w:hAnsi="黑体" w:hint="eastAsia"/>
          <w:w w:val="100"/>
          <w:sz w:val="28"/>
        </w:rPr>
        <w:t>抚顺市市场监督管理局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59AE8F7" w14:textId="77777777" w:rsidR="00A02BAE" w:rsidRPr="00CD50A1" w:rsidRDefault="006A37B9"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3FB50C" wp14:editId="1C1182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E0CA"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C7C00DB" w14:textId="77777777" w:rsidR="00BB5619" w:rsidRDefault="00BB5619" w:rsidP="00BB5619">
      <w:pPr>
        <w:pStyle w:val="a6"/>
        <w:spacing w:before="900" w:after="468"/>
      </w:pPr>
      <w:bookmarkStart w:id="21" w:name="BookMark2"/>
      <w:r w:rsidRPr="00BB5619">
        <w:rPr>
          <w:rFonts w:hint="eastAsia"/>
          <w:spacing w:val="320"/>
        </w:rPr>
        <w:lastRenderedPageBreak/>
        <w:t>前</w:t>
      </w:r>
      <w:r>
        <w:rPr>
          <w:rFonts w:hint="eastAsia"/>
        </w:rPr>
        <w:t>言</w:t>
      </w:r>
    </w:p>
    <w:p w14:paraId="01CB6A14" w14:textId="77777777" w:rsidR="00BB5619" w:rsidRDefault="00BB5619" w:rsidP="00BB5619">
      <w:pPr>
        <w:pStyle w:val="affffb"/>
        <w:ind w:firstLine="420"/>
      </w:pPr>
      <w:r>
        <w:rPr>
          <w:rFonts w:hint="eastAsia"/>
        </w:rPr>
        <w:t>本文件按照GB/T 1.1—2020《标准化工作导则  第1部分：标准化文件的结构和起草规则》的规定起草。</w:t>
      </w:r>
    </w:p>
    <w:p w14:paraId="1CCE096E" w14:textId="77777777" w:rsidR="00BB5619" w:rsidRDefault="00BB5619" w:rsidP="00BB5619">
      <w:pPr>
        <w:pStyle w:val="affffb"/>
        <w:ind w:firstLine="420"/>
      </w:pPr>
      <w:r>
        <w:rPr>
          <w:rFonts w:hint="eastAsia"/>
        </w:rPr>
        <w:t>请注意本文件的某些内容可能涉及专利。本文件的发布机构不承担识别这些专利的责任。</w:t>
      </w:r>
    </w:p>
    <w:p w14:paraId="274C7556" w14:textId="6CEE0158" w:rsidR="00BB5619" w:rsidRDefault="00BB5619" w:rsidP="00BB5619">
      <w:pPr>
        <w:pStyle w:val="affffb"/>
        <w:ind w:firstLine="420"/>
      </w:pPr>
      <w:r>
        <w:rPr>
          <w:rFonts w:hint="eastAsia"/>
        </w:rPr>
        <w:t>本文件是对 DB 2104/T</w:t>
      </w:r>
      <w:r w:rsidR="009E1C7A">
        <w:rPr>
          <w:rFonts w:hint="eastAsia"/>
        </w:rPr>
        <w:t xml:space="preserve"> </w:t>
      </w:r>
      <w:r>
        <w:rPr>
          <w:rFonts w:hint="eastAsia"/>
        </w:rPr>
        <w:t>0009—2021《地理标志产品 抚顺哈什蚂》的修订，自本文件实施之日起，原DB 2104/ T</w:t>
      </w:r>
      <w:r w:rsidR="009E1C7A">
        <w:rPr>
          <w:rFonts w:hint="eastAsia"/>
        </w:rPr>
        <w:t xml:space="preserve"> </w:t>
      </w:r>
      <w:r>
        <w:rPr>
          <w:rFonts w:hint="eastAsia"/>
        </w:rPr>
        <w:t>0009—2021同时废止。</w:t>
      </w:r>
    </w:p>
    <w:p w14:paraId="3B3E3CCF" w14:textId="17F35419" w:rsidR="00BB5619" w:rsidRDefault="00BB5619" w:rsidP="00BB5619">
      <w:pPr>
        <w:pStyle w:val="affffb"/>
        <w:ind w:firstLine="420"/>
      </w:pPr>
      <w:r>
        <w:rPr>
          <w:rFonts w:hint="eastAsia"/>
        </w:rPr>
        <w:t>本文件与原 DB 2104/T</w:t>
      </w:r>
      <w:r w:rsidR="009E1C7A">
        <w:rPr>
          <w:rFonts w:hint="eastAsia"/>
        </w:rPr>
        <w:t xml:space="preserve"> </w:t>
      </w:r>
      <w:r>
        <w:rPr>
          <w:rFonts w:hint="eastAsia"/>
        </w:rPr>
        <w:t>0009—2021相比，主要做了如下修改：</w:t>
      </w:r>
    </w:p>
    <w:p w14:paraId="721FEE11" w14:textId="3D4DF999" w:rsidR="005C37A3" w:rsidRDefault="005C37A3" w:rsidP="00BB5619">
      <w:pPr>
        <w:pStyle w:val="affffb"/>
        <w:ind w:firstLine="420"/>
      </w:pPr>
      <w:r>
        <w:rPr>
          <w:rFonts w:hint="eastAsia"/>
        </w:rPr>
        <w:t>——增加了自然环境；</w:t>
      </w:r>
    </w:p>
    <w:p w14:paraId="516DB187" w14:textId="5029E416" w:rsidR="00BB5619" w:rsidRDefault="00BB5619" w:rsidP="00BB5619">
      <w:pPr>
        <w:pStyle w:val="affffb"/>
        <w:ind w:firstLine="420"/>
      </w:pPr>
      <w:r>
        <w:rPr>
          <w:rFonts w:hint="eastAsia"/>
        </w:rPr>
        <w:t>——修改了镉、赖氨酸及蛋氨酸指标水平。</w:t>
      </w:r>
    </w:p>
    <w:p w14:paraId="5B95AEA4" w14:textId="277E7AC6" w:rsidR="00BB5619" w:rsidRDefault="00BB5619" w:rsidP="00BB5619">
      <w:pPr>
        <w:pStyle w:val="affffb"/>
        <w:ind w:firstLine="420"/>
      </w:pPr>
      <w:r>
        <w:rPr>
          <w:rFonts w:hint="eastAsia"/>
        </w:rPr>
        <w:t>本文件由</w:t>
      </w:r>
      <w:r w:rsidRPr="00BB5619">
        <w:rPr>
          <w:rFonts w:hint="eastAsia"/>
        </w:rPr>
        <w:t>抚顺市农业农村局</w:t>
      </w:r>
      <w:r>
        <w:rPr>
          <w:rFonts w:hint="eastAsia"/>
        </w:rPr>
        <w:t>提出。</w:t>
      </w:r>
    </w:p>
    <w:p w14:paraId="41A59421" w14:textId="0079371F" w:rsidR="00BB5619" w:rsidRDefault="00BB5619" w:rsidP="00BB5619">
      <w:pPr>
        <w:pStyle w:val="affffb"/>
        <w:ind w:firstLine="420"/>
      </w:pPr>
      <w:r>
        <w:rPr>
          <w:rFonts w:hint="eastAsia"/>
        </w:rPr>
        <w:t>本文件由</w:t>
      </w:r>
      <w:r w:rsidRPr="00BB5619">
        <w:rPr>
          <w:rFonts w:hint="eastAsia"/>
        </w:rPr>
        <w:t>抚顺市农业农村局</w:t>
      </w:r>
      <w:r>
        <w:rPr>
          <w:rFonts w:hint="eastAsia"/>
        </w:rPr>
        <w:t>归口。</w:t>
      </w:r>
    </w:p>
    <w:p w14:paraId="4AD3C0A2" w14:textId="77777777" w:rsidR="00BB5619" w:rsidRDefault="00BB5619" w:rsidP="00BB5619">
      <w:pPr>
        <w:pStyle w:val="affffb"/>
        <w:ind w:firstLine="420"/>
      </w:pPr>
      <w:r>
        <w:rPr>
          <w:rFonts w:hint="eastAsia"/>
        </w:rPr>
        <w:t>本文件起草单位：</w:t>
      </w:r>
    </w:p>
    <w:p w14:paraId="640DCE78" w14:textId="77777777" w:rsidR="00BB5619" w:rsidRDefault="00BB5619" w:rsidP="00BB5619">
      <w:pPr>
        <w:pStyle w:val="affffb"/>
        <w:ind w:firstLine="420"/>
      </w:pPr>
      <w:r>
        <w:rPr>
          <w:rFonts w:hint="eastAsia"/>
        </w:rPr>
        <w:t>本文件主要起草人：</w:t>
      </w:r>
    </w:p>
    <w:p w14:paraId="73756C3D" w14:textId="77777777" w:rsidR="00BB5619" w:rsidRDefault="00BB5619" w:rsidP="00BB5619">
      <w:pPr>
        <w:pStyle w:val="affffb"/>
        <w:ind w:firstLine="420"/>
      </w:pPr>
    </w:p>
    <w:p w14:paraId="2DB3E2A1" w14:textId="3891F2AD" w:rsidR="00BB5619" w:rsidRPr="00BB5619" w:rsidRDefault="00BB5619" w:rsidP="00BB5619">
      <w:pPr>
        <w:pStyle w:val="affffb"/>
        <w:ind w:firstLine="420"/>
        <w:sectPr w:rsidR="00BB5619" w:rsidRPr="00BB5619" w:rsidSect="00BB5619">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14:paraId="72E80233"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49A960C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B1D8F95EB2744F48D59DD1A2B51BF17"/>
        </w:placeholder>
      </w:sdtPr>
      <w:sdtContent>
        <w:bookmarkStart w:id="23" w:name="NEW_STAND_NAME" w:displacedByCustomXml="prev"/>
        <w:p w14:paraId="01F19A45" w14:textId="47D5D137" w:rsidR="00F26B7E" w:rsidRPr="00F26B7E" w:rsidRDefault="00136173" w:rsidP="00BB5619">
          <w:pPr>
            <w:pStyle w:val="afffffffff8"/>
            <w:spacing w:beforeLines="1" w:before="3" w:afterLines="220" w:after="686"/>
            <w:rPr>
              <w:rFonts w:hint="eastAsia"/>
            </w:rPr>
          </w:pPr>
          <w:r>
            <w:rPr>
              <w:rFonts w:hint="eastAsia"/>
            </w:rPr>
            <w:t>地理标志产品 抚顺哈什蚂</w:t>
          </w:r>
        </w:p>
      </w:sdtContent>
    </w:sdt>
    <w:bookmarkEnd w:id="23" w:displacedByCustomXml="prev"/>
    <w:p w14:paraId="2CB7E77D"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7BC30398" w14:textId="1D2DBB27" w:rsidR="00BB5619" w:rsidRDefault="00BB5619" w:rsidP="00BB5619">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本文件规定了地理标志产品抚顺哈什蚂的术语和定义、地域范围、</w:t>
      </w:r>
      <w:r w:rsidR="005C37A3">
        <w:rPr>
          <w:rFonts w:hint="eastAsia"/>
        </w:rPr>
        <w:t>自然环境、</w:t>
      </w:r>
      <w:r>
        <w:rPr>
          <w:rFonts w:hint="eastAsia"/>
        </w:rPr>
        <w:t>养殖条件、养殖及加工、技术指标及检验方法、检验规则、标志和包装、贮藏和运输等方面的要求。</w:t>
      </w:r>
    </w:p>
    <w:p w14:paraId="26387683" w14:textId="036DD489" w:rsidR="008B0C9C" w:rsidRDefault="00BB5619" w:rsidP="00BB5619">
      <w:pPr>
        <w:pStyle w:val="affffb"/>
        <w:ind w:firstLine="420"/>
      </w:pPr>
      <w:r>
        <w:rPr>
          <w:rFonts w:hint="eastAsia"/>
        </w:rPr>
        <w:t>本文件适用于国家质量监督检验检疫总局公告（2007年第167号）批准的地理标志产品抚顺哈什蚂。</w:t>
      </w:r>
    </w:p>
    <w:p w14:paraId="5F2750BC"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4165BF3AE314A77865C4F741018AC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5131A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8E1452" w14:textId="77777777" w:rsidR="00BB5619" w:rsidRDefault="00BB5619" w:rsidP="00BB5619">
      <w:pPr>
        <w:pStyle w:val="affffb"/>
        <w:ind w:firstLine="420"/>
      </w:pPr>
      <w:r>
        <w:rPr>
          <w:rFonts w:hint="eastAsia"/>
        </w:rPr>
        <w:t>GB/T 191 包装储运图示标志</w:t>
      </w:r>
    </w:p>
    <w:p w14:paraId="41FDA6E8" w14:textId="77777777" w:rsidR="00A17D4D" w:rsidRDefault="00BB5619" w:rsidP="00BB5619">
      <w:pPr>
        <w:pStyle w:val="affffb"/>
        <w:ind w:firstLine="420"/>
      </w:pPr>
      <w:r>
        <w:rPr>
          <w:rFonts w:hint="eastAsia"/>
        </w:rPr>
        <w:t>GB 4789.2 食品安全国家标准 食品微生物学检验 菌落总数测定</w:t>
      </w:r>
    </w:p>
    <w:p w14:paraId="7CA95A5C" w14:textId="77777777" w:rsidR="00A17D4D" w:rsidRDefault="00BB5619" w:rsidP="00BB5619">
      <w:pPr>
        <w:pStyle w:val="affffb"/>
        <w:ind w:firstLine="420"/>
      </w:pPr>
      <w:r>
        <w:rPr>
          <w:rFonts w:hint="eastAsia"/>
        </w:rPr>
        <w:t>GB 4789.3 食品安全国家标准 食品微生物学检验 大肠菌群计数</w:t>
      </w:r>
    </w:p>
    <w:p w14:paraId="79B296CE" w14:textId="77777777" w:rsidR="00A17D4D" w:rsidRDefault="00BB5619" w:rsidP="00BB5619">
      <w:pPr>
        <w:pStyle w:val="affffb"/>
        <w:ind w:firstLine="420"/>
      </w:pPr>
      <w:r>
        <w:rPr>
          <w:rFonts w:hint="eastAsia"/>
        </w:rPr>
        <w:t>GB 4789.4 食品安全国家标准 食品微生物学检验 沙门氏菌检验</w:t>
      </w:r>
    </w:p>
    <w:p w14:paraId="47AE726B" w14:textId="535044FC" w:rsidR="00BB5619" w:rsidRDefault="00BB5619" w:rsidP="00BB5619">
      <w:pPr>
        <w:pStyle w:val="affffb"/>
        <w:ind w:firstLine="420"/>
      </w:pPr>
      <w:r>
        <w:rPr>
          <w:rFonts w:hint="eastAsia"/>
        </w:rPr>
        <w:t>GB 4789.5 食品安全国家标准 食品微生物学检验 志贺氏菌检验</w:t>
      </w:r>
    </w:p>
    <w:p w14:paraId="0A684A8A" w14:textId="77777777" w:rsidR="00BB5619" w:rsidRDefault="00BB5619" w:rsidP="00BB5619">
      <w:pPr>
        <w:pStyle w:val="affffb"/>
        <w:ind w:firstLine="420"/>
      </w:pPr>
      <w:r>
        <w:rPr>
          <w:rFonts w:hint="eastAsia"/>
        </w:rPr>
        <w:t>GB 4789.10 食品安全国家标准 食品微生物学检验 金黄色葡萄球菌检验</w:t>
      </w:r>
    </w:p>
    <w:p w14:paraId="497363D1" w14:textId="77777777" w:rsidR="00A17D4D" w:rsidRDefault="00BB5619" w:rsidP="00BB5619">
      <w:pPr>
        <w:pStyle w:val="affffb"/>
        <w:ind w:firstLine="420"/>
      </w:pPr>
      <w:r>
        <w:rPr>
          <w:rFonts w:hint="eastAsia"/>
        </w:rPr>
        <w:t xml:space="preserve">GB 4789.11 食品安全国家标准 食品微生物学检验 </w:t>
      </w:r>
      <w:r>
        <w:rPr>
          <w:rFonts w:hint="eastAsia"/>
        </w:rPr>
        <w:t>ß</w:t>
      </w:r>
      <w:r>
        <w:rPr>
          <w:rFonts w:hint="eastAsia"/>
        </w:rPr>
        <w:t>型溶血性链球菌检验</w:t>
      </w:r>
    </w:p>
    <w:p w14:paraId="5E00578A" w14:textId="6AC934D2" w:rsidR="00BB5619" w:rsidRDefault="00BB5619" w:rsidP="00BB5619">
      <w:pPr>
        <w:pStyle w:val="affffb"/>
        <w:ind w:firstLine="420"/>
      </w:pPr>
      <w:r>
        <w:rPr>
          <w:rFonts w:hint="eastAsia"/>
        </w:rPr>
        <w:t>GB 4789.15 食品安全国家标准 食品微生物学检验 霉菌和酵母计数</w:t>
      </w:r>
    </w:p>
    <w:p w14:paraId="4E2B26F1" w14:textId="3E6CFAEF" w:rsidR="00BB5619" w:rsidRDefault="00B73CC1" w:rsidP="00BB5619">
      <w:pPr>
        <w:pStyle w:val="affffb"/>
        <w:ind w:firstLine="420"/>
      </w:pPr>
      <w:r>
        <w:rPr>
          <w:rFonts w:hint="eastAsia"/>
        </w:rPr>
        <w:t xml:space="preserve">GB 5009.3 </w:t>
      </w:r>
      <w:r w:rsidR="00BB5619">
        <w:rPr>
          <w:rFonts w:hint="eastAsia"/>
        </w:rPr>
        <w:t>食品安全国家标准 食品中水分的测定</w:t>
      </w:r>
    </w:p>
    <w:p w14:paraId="6881D546" w14:textId="02615110" w:rsidR="00BB5619" w:rsidRDefault="00B73CC1" w:rsidP="00BB5619">
      <w:pPr>
        <w:pStyle w:val="affffb"/>
        <w:ind w:firstLine="420"/>
      </w:pPr>
      <w:r>
        <w:rPr>
          <w:rFonts w:hint="eastAsia"/>
        </w:rPr>
        <w:t xml:space="preserve">GB 5009.5 </w:t>
      </w:r>
      <w:r w:rsidR="00BB5619">
        <w:rPr>
          <w:rFonts w:hint="eastAsia"/>
        </w:rPr>
        <w:t>食品安全国家标准 食品中蛋白质的测定</w:t>
      </w:r>
    </w:p>
    <w:p w14:paraId="57DFC395" w14:textId="6EAB83F5" w:rsidR="00BB5619" w:rsidRDefault="00B73CC1" w:rsidP="00BB5619">
      <w:pPr>
        <w:pStyle w:val="affffb"/>
        <w:ind w:firstLine="420"/>
      </w:pPr>
      <w:r>
        <w:rPr>
          <w:rFonts w:hint="eastAsia"/>
        </w:rPr>
        <w:t xml:space="preserve">GB 5009.6 </w:t>
      </w:r>
      <w:r w:rsidR="00BB5619">
        <w:rPr>
          <w:rFonts w:hint="eastAsia"/>
        </w:rPr>
        <w:t>食品安全国家标准 食品中脂肪的测定</w:t>
      </w:r>
    </w:p>
    <w:p w14:paraId="3E5F0D36" w14:textId="2CE0B998" w:rsidR="00BB5619" w:rsidRDefault="00B73CC1" w:rsidP="00BB5619">
      <w:pPr>
        <w:pStyle w:val="affffb"/>
        <w:ind w:firstLine="420"/>
      </w:pPr>
      <w:r>
        <w:rPr>
          <w:rFonts w:hint="eastAsia"/>
        </w:rPr>
        <w:t xml:space="preserve">GB 5009.11 </w:t>
      </w:r>
      <w:r w:rsidR="00BB5619">
        <w:rPr>
          <w:rFonts w:hint="eastAsia"/>
        </w:rPr>
        <w:t>食品安全国家标准 食品中总砷及无机砷的测定</w:t>
      </w:r>
    </w:p>
    <w:p w14:paraId="5F8AA18A" w14:textId="449B9124" w:rsidR="00BB5619" w:rsidRDefault="00B73CC1" w:rsidP="00BB5619">
      <w:pPr>
        <w:pStyle w:val="affffb"/>
        <w:ind w:firstLine="420"/>
      </w:pPr>
      <w:r>
        <w:rPr>
          <w:rFonts w:hint="eastAsia"/>
        </w:rPr>
        <w:t xml:space="preserve">GB 5009.12 </w:t>
      </w:r>
      <w:r w:rsidR="00BB5619">
        <w:rPr>
          <w:rFonts w:hint="eastAsia"/>
        </w:rPr>
        <w:t>食品安全国家标准 食品中铅的测定</w:t>
      </w:r>
    </w:p>
    <w:p w14:paraId="64640B90" w14:textId="1107DFD7" w:rsidR="00BB5619" w:rsidRDefault="00B73CC1" w:rsidP="00BB5619">
      <w:pPr>
        <w:pStyle w:val="affffb"/>
        <w:ind w:firstLine="420"/>
      </w:pPr>
      <w:r>
        <w:rPr>
          <w:rFonts w:hint="eastAsia"/>
        </w:rPr>
        <w:t xml:space="preserve">GB 5009.15 </w:t>
      </w:r>
      <w:r w:rsidR="00BB5619">
        <w:rPr>
          <w:rFonts w:hint="eastAsia"/>
        </w:rPr>
        <w:t>食品安全国家标准 食品中镉的测定</w:t>
      </w:r>
    </w:p>
    <w:p w14:paraId="6D1C8ABF" w14:textId="009E8616" w:rsidR="00BB5619" w:rsidRDefault="00B73CC1" w:rsidP="00BB5619">
      <w:pPr>
        <w:pStyle w:val="affffb"/>
        <w:ind w:firstLine="420"/>
      </w:pPr>
      <w:r>
        <w:rPr>
          <w:rFonts w:hint="eastAsia"/>
        </w:rPr>
        <w:t xml:space="preserve">GB 5009.17 </w:t>
      </w:r>
      <w:r w:rsidR="00BB5619">
        <w:rPr>
          <w:rFonts w:hint="eastAsia"/>
        </w:rPr>
        <w:t>食品安全国家标准 食品中总汞及有机汞的测定</w:t>
      </w:r>
    </w:p>
    <w:p w14:paraId="7B03AFC1" w14:textId="69F2809B" w:rsidR="00BB5619" w:rsidRDefault="00B73CC1" w:rsidP="00BB5619">
      <w:pPr>
        <w:pStyle w:val="affffb"/>
        <w:ind w:firstLine="420"/>
      </w:pPr>
      <w:r>
        <w:rPr>
          <w:rFonts w:hint="eastAsia"/>
        </w:rPr>
        <w:t xml:space="preserve">GB 5009.82 </w:t>
      </w:r>
      <w:r w:rsidR="00BB5619">
        <w:rPr>
          <w:rFonts w:hint="eastAsia"/>
        </w:rPr>
        <w:t>食品安全国家标准 食品中维生素 A、D、E 的测定</w:t>
      </w:r>
    </w:p>
    <w:p w14:paraId="577A6E61" w14:textId="1171DA44" w:rsidR="00BB5619" w:rsidRDefault="00B73CC1" w:rsidP="00BB5619">
      <w:pPr>
        <w:pStyle w:val="affffb"/>
        <w:ind w:firstLine="420"/>
      </w:pPr>
      <w:r>
        <w:rPr>
          <w:rFonts w:hint="eastAsia"/>
        </w:rPr>
        <w:t xml:space="preserve">GB 5009.124 </w:t>
      </w:r>
      <w:r w:rsidR="00BB5619">
        <w:rPr>
          <w:rFonts w:hint="eastAsia"/>
        </w:rPr>
        <w:t>食品安全国家标准 食品中氨基酸的测定</w:t>
      </w:r>
    </w:p>
    <w:p w14:paraId="43FC4BB5" w14:textId="77777777" w:rsidR="00A17D4D" w:rsidRDefault="00BB5619" w:rsidP="00BB5619">
      <w:pPr>
        <w:pStyle w:val="affffb"/>
        <w:ind w:leftChars="200" w:left="420" w:firstLineChars="0" w:firstLine="0"/>
      </w:pPr>
      <w:r>
        <w:rPr>
          <w:rFonts w:hint="eastAsia"/>
        </w:rPr>
        <w:t>GB/T 6543 运输包装用单瓦楞纸箱和双瓦楞纸箱</w:t>
      </w:r>
    </w:p>
    <w:p w14:paraId="01AA6A2B" w14:textId="77777777" w:rsidR="00A17D4D" w:rsidRDefault="00BB5619" w:rsidP="00BB5619">
      <w:pPr>
        <w:pStyle w:val="affffb"/>
        <w:ind w:leftChars="200" w:left="420" w:firstLineChars="0" w:firstLine="0"/>
      </w:pPr>
      <w:r>
        <w:rPr>
          <w:rFonts w:hint="eastAsia"/>
        </w:rPr>
        <w:t>GB 7718 食品安全国家标准 预包装食品标签通则</w:t>
      </w:r>
    </w:p>
    <w:p w14:paraId="0EE97567" w14:textId="01B7B689" w:rsidR="00BB5619" w:rsidRDefault="00BB5619" w:rsidP="00BB5619">
      <w:pPr>
        <w:pStyle w:val="affffb"/>
        <w:ind w:leftChars="200" w:left="420" w:firstLineChars="0" w:firstLine="0"/>
      </w:pPr>
      <w:r>
        <w:rPr>
          <w:rFonts w:hint="eastAsia"/>
        </w:rPr>
        <w:t>GB 9683 复合食品包装袋卫生标准</w:t>
      </w:r>
    </w:p>
    <w:p w14:paraId="2D49B50E" w14:textId="77777777" w:rsidR="00BB5619" w:rsidRDefault="00BB5619" w:rsidP="00BB5619">
      <w:pPr>
        <w:pStyle w:val="affffb"/>
        <w:ind w:firstLine="420"/>
      </w:pPr>
      <w:r>
        <w:rPr>
          <w:rFonts w:hint="eastAsia"/>
        </w:rPr>
        <w:t>GB/T 19507 地理标志产品 吉林长白山中国林蛙油</w:t>
      </w:r>
    </w:p>
    <w:p w14:paraId="7FE9FEEC" w14:textId="7FB39C3E" w:rsidR="00AA6EC9" w:rsidRPr="008A57E6" w:rsidRDefault="00BB5619" w:rsidP="00BB5619">
      <w:pPr>
        <w:pStyle w:val="affffb"/>
        <w:ind w:firstLine="420"/>
      </w:pPr>
      <w:r>
        <w:rPr>
          <w:rFonts w:hint="eastAsia"/>
        </w:rPr>
        <w:t>GB 28050 食品安全国家标准 预包装食品营养标签通则</w:t>
      </w:r>
    </w:p>
    <w:p w14:paraId="4EE5933B"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B7F7C66B377F4C0688844853239BDA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4E13C7" w14:textId="6AE692EB" w:rsidR="003C010C" w:rsidRDefault="00BB5619" w:rsidP="00BA263B">
          <w:pPr>
            <w:pStyle w:val="affffb"/>
            <w:ind w:firstLine="420"/>
          </w:pPr>
          <w:r>
            <w:t>下列术语和定义适用于本文件。</w:t>
          </w:r>
        </w:p>
      </w:sdtContent>
    </w:sdt>
    <w:p w14:paraId="72FB8FC0" w14:textId="77777777" w:rsidR="005A6211" w:rsidRDefault="005A6211" w:rsidP="00BB5619">
      <w:pPr>
        <w:pStyle w:val="affd"/>
        <w:spacing w:before="156" w:after="156"/>
      </w:pPr>
    </w:p>
    <w:p w14:paraId="768CD0BA" w14:textId="0EF548EE" w:rsidR="00BB5619" w:rsidRDefault="00BB5619" w:rsidP="005A6211">
      <w:pPr>
        <w:pStyle w:val="affd"/>
        <w:numPr>
          <w:ilvl w:val="0"/>
          <w:numId w:val="0"/>
        </w:numPr>
        <w:spacing w:before="156" w:after="156"/>
        <w:ind w:firstLineChars="200" w:firstLine="420"/>
      </w:pPr>
      <w:r w:rsidRPr="00BB5619">
        <w:rPr>
          <w:rFonts w:hint="eastAsia"/>
        </w:rPr>
        <w:lastRenderedPageBreak/>
        <w:t xml:space="preserve">抚顺哈什蚂 Fushun rana </w:t>
      </w:r>
      <w:proofErr w:type="spellStart"/>
      <w:r w:rsidRPr="00BB5619">
        <w:rPr>
          <w:rFonts w:hint="eastAsia"/>
        </w:rPr>
        <w:t>temporaria</w:t>
      </w:r>
      <w:proofErr w:type="spellEnd"/>
      <w:r w:rsidRPr="00BB5619">
        <w:rPr>
          <w:rFonts w:hint="eastAsia"/>
        </w:rPr>
        <w:t xml:space="preserve"> </w:t>
      </w:r>
      <w:proofErr w:type="spellStart"/>
      <w:r w:rsidRPr="00BB5619">
        <w:rPr>
          <w:rFonts w:hint="eastAsia"/>
        </w:rPr>
        <w:t>chensinensis</w:t>
      </w:r>
      <w:proofErr w:type="spellEnd"/>
    </w:p>
    <w:p w14:paraId="063F089C" w14:textId="32375778" w:rsidR="00BB5619" w:rsidRDefault="00BB5619" w:rsidP="00AE4450">
      <w:pPr>
        <w:pStyle w:val="affffb"/>
        <w:ind w:firstLine="420"/>
      </w:pPr>
      <w:r w:rsidRPr="00BB5619">
        <w:rPr>
          <w:rFonts w:hint="eastAsia"/>
        </w:rPr>
        <w:t>产于抚顺地区的东北林蛙。</w:t>
      </w:r>
    </w:p>
    <w:p w14:paraId="5430EE7E" w14:textId="77777777" w:rsidR="005A6211" w:rsidRDefault="005A6211" w:rsidP="00BB5619">
      <w:pPr>
        <w:pStyle w:val="affd"/>
        <w:spacing w:before="156" w:after="156"/>
      </w:pPr>
    </w:p>
    <w:p w14:paraId="167998CE" w14:textId="184618C5" w:rsidR="001D212F" w:rsidRDefault="00BB5619" w:rsidP="005A6211">
      <w:pPr>
        <w:pStyle w:val="affd"/>
        <w:numPr>
          <w:ilvl w:val="0"/>
          <w:numId w:val="0"/>
        </w:numPr>
        <w:spacing w:before="156" w:after="156"/>
        <w:ind w:firstLineChars="200" w:firstLine="420"/>
      </w:pPr>
      <w:r w:rsidRPr="00BB5619">
        <w:rPr>
          <w:rFonts w:hint="eastAsia"/>
        </w:rPr>
        <w:t xml:space="preserve">抚顺哈什蚂油 Fushun </w:t>
      </w:r>
      <w:proofErr w:type="spellStart"/>
      <w:r w:rsidRPr="00BB5619">
        <w:rPr>
          <w:rFonts w:hint="eastAsia"/>
        </w:rPr>
        <w:t>oviductus</w:t>
      </w:r>
      <w:proofErr w:type="spellEnd"/>
      <w:r w:rsidRPr="00BB5619">
        <w:rPr>
          <w:rFonts w:hint="eastAsia"/>
        </w:rPr>
        <w:t xml:space="preserve"> </w:t>
      </w:r>
      <w:proofErr w:type="spellStart"/>
      <w:r w:rsidRPr="00BB5619">
        <w:rPr>
          <w:rFonts w:hint="eastAsia"/>
        </w:rPr>
        <w:t>ranae</w:t>
      </w:r>
      <w:proofErr w:type="spellEnd"/>
    </w:p>
    <w:p w14:paraId="51E7CFB5" w14:textId="4EFA9F30" w:rsidR="00CD561D" w:rsidRDefault="00BB5619" w:rsidP="00CD561D">
      <w:pPr>
        <w:pStyle w:val="affffb"/>
        <w:ind w:firstLine="420"/>
      </w:pPr>
      <w:r w:rsidRPr="00BB5619">
        <w:rPr>
          <w:rFonts w:hint="eastAsia"/>
        </w:rPr>
        <w:t>于冬季摘取雌性抚顺哈什蚂成体的输卵管，经采制干燥而得，其外观呈块状和线状。</w:t>
      </w:r>
    </w:p>
    <w:p w14:paraId="1B47A90B" w14:textId="77777777" w:rsidR="005A6211" w:rsidRDefault="005A6211" w:rsidP="00BB5619">
      <w:pPr>
        <w:pStyle w:val="affd"/>
        <w:spacing w:before="156" w:after="156"/>
      </w:pPr>
    </w:p>
    <w:p w14:paraId="4518276C" w14:textId="38366EDB" w:rsidR="00CD561D" w:rsidRDefault="00BB5619" w:rsidP="005A6211">
      <w:pPr>
        <w:pStyle w:val="affd"/>
        <w:numPr>
          <w:ilvl w:val="0"/>
          <w:numId w:val="0"/>
        </w:numPr>
        <w:spacing w:before="156" w:after="156"/>
        <w:ind w:firstLineChars="200" w:firstLine="420"/>
      </w:pPr>
      <w:proofErr w:type="gramStart"/>
      <w:r w:rsidRPr="00BB5619">
        <w:rPr>
          <w:rFonts w:hint="eastAsia"/>
        </w:rPr>
        <w:t>块油</w:t>
      </w:r>
      <w:proofErr w:type="gramEnd"/>
      <w:r w:rsidRPr="00BB5619">
        <w:rPr>
          <w:rFonts w:hint="eastAsia"/>
        </w:rPr>
        <w:t xml:space="preserve"> massive </w:t>
      </w:r>
      <w:proofErr w:type="spellStart"/>
      <w:r w:rsidRPr="00BB5619">
        <w:rPr>
          <w:rFonts w:hint="eastAsia"/>
        </w:rPr>
        <w:t>oviductus</w:t>
      </w:r>
      <w:proofErr w:type="spellEnd"/>
      <w:r w:rsidRPr="00BB5619">
        <w:rPr>
          <w:rFonts w:hint="eastAsia"/>
        </w:rPr>
        <w:t xml:space="preserve"> </w:t>
      </w:r>
      <w:proofErr w:type="spellStart"/>
      <w:r w:rsidRPr="00BB5619">
        <w:rPr>
          <w:rFonts w:hint="eastAsia"/>
        </w:rPr>
        <w:t>ranae</w:t>
      </w:r>
      <w:proofErr w:type="spellEnd"/>
    </w:p>
    <w:p w14:paraId="7D1C5D2F" w14:textId="3ABD5EE5" w:rsidR="00BB5619" w:rsidRDefault="00BB5619" w:rsidP="00BB5619">
      <w:pPr>
        <w:pStyle w:val="affffb"/>
        <w:ind w:firstLine="420"/>
      </w:pPr>
      <w:r w:rsidRPr="00BB5619">
        <w:rPr>
          <w:rFonts w:hint="eastAsia"/>
        </w:rPr>
        <w:t>雌蛙穿晒干燥后，从蛙体内取出的块状哈什蚂油。</w:t>
      </w:r>
    </w:p>
    <w:p w14:paraId="1C0A7455" w14:textId="77777777" w:rsidR="005A6211" w:rsidRDefault="005A6211" w:rsidP="00BB5619">
      <w:pPr>
        <w:pStyle w:val="affd"/>
        <w:spacing w:before="156" w:after="156"/>
      </w:pPr>
    </w:p>
    <w:p w14:paraId="2B0390BF" w14:textId="2E1FFBC5" w:rsidR="00BB5619" w:rsidRDefault="00BB5619" w:rsidP="005A6211">
      <w:pPr>
        <w:pStyle w:val="affd"/>
        <w:numPr>
          <w:ilvl w:val="0"/>
          <w:numId w:val="0"/>
        </w:numPr>
        <w:spacing w:before="156" w:after="156"/>
        <w:ind w:firstLineChars="200" w:firstLine="420"/>
      </w:pPr>
      <w:proofErr w:type="gramStart"/>
      <w:r w:rsidRPr="00BB5619">
        <w:rPr>
          <w:rFonts w:hint="eastAsia"/>
        </w:rPr>
        <w:t>线油</w:t>
      </w:r>
      <w:proofErr w:type="gramEnd"/>
      <w:r w:rsidRPr="00BB5619">
        <w:rPr>
          <w:rFonts w:hint="eastAsia"/>
        </w:rPr>
        <w:t xml:space="preserve"> line </w:t>
      </w:r>
      <w:proofErr w:type="spellStart"/>
      <w:r w:rsidRPr="00BB5619">
        <w:rPr>
          <w:rFonts w:hint="eastAsia"/>
        </w:rPr>
        <w:t>oviductus</w:t>
      </w:r>
      <w:proofErr w:type="spellEnd"/>
      <w:r w:rsidRPr="00BB5619">
        <w:rPr>
          <w:rFonts w:hint="eastAsia"/>
        </w:rPr>
        <w:t xml:space="preserve"> </w:t>
      </w:r>
      <w:proofErr w:type="spellStart"/>
      <w:r w:rsidRPr="00BB5619">
        <w:rPr>
          <w:rFonts w:hint="eastAsia"/>
        </w:rPr>
        <w:t>ranae</w:t>
      </w:r>
      <w:proofErr w:type="spellEnd"/>
    </w:p>
    <w:p w14:paraId="6D1B8596" w14:textId="12C3AE1A" w:rsidR="00BB5619" w:rsidRDefault="00BB5619" w:rsidP="00BB5619">
      <w:pPr>
        <w:pStyle w:val="affffb"/>
        <w:ind w:firstLine="420"/>
      </w:pPr>
      <w:r w:rsidRPr="00BB5619">
        <w:rPr>
          <w:rFonts w:hint="eastAsia"/>
        </w:rPr>
        <w:t>雌蛙活体取出呈线状输卵管，经整形干燥的哈什蚂油。</w:t>
      </w:r>
    </w:p>
    <w:p w14:paraId="217BAD62" w14:textId="3AF4366C" w:rsidR="00BB5619" w:rsidRDefault="00BB5619" w:rsidP="00BB5619">
      <w:pPr>
        <w:pStyle w:val="affc"/>
        <w:spacing w:before="312" w:after="312"/>
      </w:pPr>
      <w:r w:rsidRPr="00BB5619">
        <w:rPr>
          <w:rFonts w:hint="eastAsia"/>
        </w:rPr>
        <w:t>地域范围</w:t>
      </w:r>
    </w:p>
    <w:p w14:paraId="19D764FF" w14:textId="4A58049F" w:rsidR="00BB5619" w:rsidRDefault="00BB5619" w:rsidP="00BB5619">
      <w:pPr>
        <w:pStyle w:val="affffb"/>
        <w:ind w:firstLine="420"/>
      </w:pPr>
      <w:r w:rsidRPr="00BB5619">
        <w:rPr>
          <w:rFonts w:hint="eastAsia"/>
        </w:rPr>
        <w:t>包括新宾满族自治县、清原满族自治县及抚顺县汤图满族乡、上马乡、后安镇、马圈子乡、救兵乡 等 5 个乡镇现辖行政区域。保护区地域地理位置见附录 A。</w:t>
      </w:r>
    </w:p>
    <w:p w14:paraId="38FA477F" w14:textId="2D76BA3C" w:rsidR="005C37A3" w:rsidRPr="00BB5619" w:rsidRDefault="005C37A3" w:rsidP="005C37A3">
      <w:pPr>
        <w:pStyle w:val="affc"/>
        <w:spacing w:before="312" w:after="312"/>
      </w:pPr>
      <w:r>
        <w:rPr>
          <w:rFonts w:hint="eastAsia"/>
        </w:rPr>
        <w:t>自然环境</w:t>
      </w:r>
    </w:p>
    <w:p w14:paraId="7E71801C" w14:textId="2C99B70A" w:rsidR="005C37A3" w:rsidRDefault="005C37A3" w:rsidP="00BB5619">
      <w:pPr>
        <w:pStyle w:val="affffb"/>
        <w:ind w:firstLine="420"/>
      </w:pPr>
      <w:r>
        <w:rPr>
          <w:rFonts w:hint="eastAsia"/>
        </w:rPr>
        <w:t>抚顺市年平均气温为5℃～7℃，≥10℃积温平均为2700℃～3200℃，无霜期为130天～150天，年平均降水量为760mm～790mm，年日照时数为2230小时～2520小时，日照百分率为51%～58%。</w:t>
      </w:r>
    </w:p>
    <w:p w14:paraId="4254748A" w14:textId="77777777" w:rsidR="00BB5619" w:rsidRPr="00BB5619" w:rsidRDefault="00BB5619" w:rsidP="00BB5619">
      <w:pPr>
        <w:pStyle w:val="affc"/>
        <w:spacing w:before="312" w:after="312"/>
      </w:pPr>
      <w:r w:rsidRPr="00BB5619">
        <w:t>养殖条件</w:t>
      </w:r>
    </w:p>
    <w:p w14:paraId="0E949702" w14:textId="7EE2CFFA" w:rsidR="00BB5619" w:rsidRDefault="00BB5619" w:rsidP="00BB5619">
      <w:pPr>
        <w:pStyle w:val="affd"/>
        <w:spacing w:before="156" w:after="156"/>
      </w:pPr>
      <w:r w:rsidRPr="00BB5619">
        <w:rPr>
          <w:rFonts w:hint="eastAsia"/>
        </w:rPr>
        <w:t>养殖环境</w:t>
      </w:r>
    </w:p>
    <w:p w14:paraId="5ABB1CEA" w14:textId="6A7DC41E" w:rsidR="00BB5619" w:rsidRDefault="00BB5619" w:rsidP="00BB5619">
      <w:pPr>
        <w:pStyle w:val="affe"/>
        <w:spacing w:before="156" w:after="156"/>
      </w:pPr>
      <w:r w:rsidRPr="00BB5619">
        <w:rPr>
          <w:rFonts w:hint="eastAsia"/>
        </w:rPr>
        <w:t>水源</w:t>
      </w:r>
    </w:p>
    <w:p w14:paraId="23197D07" w14:textId="1BD54AD3" w:rsidR="00BB5619" w:rsidRDefault="00BB5619" w:rsidP="00BB5619">
      <w:pPr>
        <w:pStyle w:val="affffb"/>
        <w:ind w:firstLine="420"/>
      </w:pPr>
      <w:r w:rsidRPr="00BB5619">
        <w:rPr>
          <w:rFonts w:hint="eastAsia"/>
        </w:rPr>
        <w:t>养殖场地应远离村屯区域，有常年不断的山间清洁溪流或小河，水深为 20cm～30cm。</w:t>
      </w:r>
    </w:p>
    <w:p w14:paraId="2B50E562" w14:textId="6839809B" w:rsidR="00BB5619" w:rsidRDefault="00BB5619" w:rsidP="00BB5619">
      <w:pPr>
        <w:pStyle w:val="affe"/>
        <w:spacing w:before="156" w:after="156"/>
      </w:pPr>
      <w:r w:rsidRPr="00BB5619">
        <w:rPr>
          <w:rFonts w:hint="eastAsia"/>
        </w:rPr>
        <w:t>森林</w:t>
      </w:r>
    </w:p>
    <w:p w14:paraId="711C3EB2" w14:textId="71F586CB" w:rsidR="00BB5619" w:rsidRDefault="00BB5619" w:rsidP="00BB5619">
      <w:pPr>
        <w:pStyle w:val="affffb"/>
        <w:ind w:firstLine="420"/>
      </w:pPr>
      <w:r w:rsidRPr="00BB5619">
        <w:rPr>
          <w:rFonts w:hint="eastAsia"/>
        </w:rPr>
        <w:t>养殖场地四周应有阔叶林或针阔混交林，林下有灌木、草本植物和枯枝落叶层。</w:t>
      </w:r>
    </w:p>
    <w:p w14:paraId="493C8CD2" w14:textId="4AE6ADD9" w:rsidR="00BB5619" w:rsidRDefault="00E67A53" w:rsidP="00E67A53">
      <w:pPr>
        <w:pStyle w:val="affe"/>
        <w:spacing w:before="156" w:after="156"/>
      </w:pPr>
      <w:r w:rsidRPr="00E67A53">
        <w:rPr>
          <w:rFonts w:hint="eastAsia"/>
        </w:rPr>
        <w:t>地势</w:t>
      </w:r>
    </w:p>
    <w:p w14:paraId="1F3B6B19" w14:textId="2265F755" w:rsidR="00E67A53" w:rsidRDefault="00E67A53" w:rsidP="00E67A53">
      <w:pPr>
        <w:pStyle w:val="affffb"/>
        <w:ind w:firstLine="420"/>
      </w:pPr>
      <w:r w:rsidRPr="00E67A53">
        <w:rPr>
          <w:rFonts w:hint="eastAsia"/>
        </w:rPr>
        <w:t>养殖场地应选择长约1km～5km，宽为200m～1500m的小流域。</w:t>
      </w:r>
    </w:p>
    <w:p w14:paraId="4663A016" w14:textId="584B6438" w:rsidR="00E67A53" w:rsidRDefault="00E67A53" w:rsidP="00E67A53">
      <w:pPr>
        <w:pStyle w:val="affe"/>
        <w:spacing w:before="156" w:after="156"/>
      </w:pPr>
      <w:r w:rsidRPr="00E67A53">
        <w:rPr>
          <w:rFonts w:hint="eastAsia"/>
        </w:rPr>
        <w:t>养殖设施</w:t>
      </w:r>
    </w:p>
    <w:p w14:paraId="2ADFF113" w14:textId="7AE98F56" w:rsidR="00E67A53" w:rsidRDefault="00E67A53" w:rsidP="00E67A53">
      <w:pPr>
        <w:pStyle w:val="affffb"/>
        <w:ind w:firstLine="420"/>
      </w:pPr>
      <w:r w:rsidRPr="00E67A53">
        <w:rPr>
          <w:rFonts w:hint="eastAsia"/>
        </w:rPr>
        <w:t>养殖设施符合 GB/T 19507 的要求。</w:t>
      </w:r>
    </w:p>
    <w:p w14:paraId="1652A44A" w14:textId="05B9E9F3" w:rsidR="00E67A53" w:rsidRDefault="00E67A53" w:rsidP="00E67A53">
      <w:pPr>
        <w:pStyle w:val="affc"/>
        <w:spacing w:before="312" w:after="312"/>
      </w:pPr>
      <w:r w:rsidRPr="00E67A53">
        <w:rPr>
          <w:rFonts w:hint="eastAsia"/>
        </w:rPr>
        <w:lastRenderedPageBreak/>
        <w:t>养殖及加工</w:t>
      </w:r>
    </w:p>
    <w:p w14:paraId="4679ACAE" w14:textId="44884A0E" w:rsidR="00E67A53" w:rsidRDefault="00E67A53" w:rsidP="00E67A53">
      <w:pPr>
        <w:pStyle w:val="affd"/>
        <w:spacing w:before="156" w:after="156"/>
      </w:pPr>
      <w:r w:rsidRPr="00E67A53">
        <w:rPr>
          <w:rFonts w:hint="eastAsia"/>
        </w:rPr>
        <w:t>养殖技术</w:t>
      </w:r>
    </w:p>
    <w:p w14:paraId="4A6AF936" w14:textId="3A32C57C" w:rsidR="00E67A53" w:rsidRDefault="00E67A53" w:rsidP="00E67A53">
      <w:pPr>
        <w:pStyle w:val="affe"/>
        <w:spacing w:before="156" w:after="156"/>
      </w:pPr>
      <w:r w:rsidRPr="00E67A53">
        <w:rPr>
          <w:rFonts w:hint="eastAsia"/>
        </w:rPr>
        <w:t>种蛙选择</w:t>
      </w:r>
    </w:p>
    <w:p w14:paraId="31AE9B2B" w14:textId="44D8D3AB" w:rsidR="00E67A53" w:rsidRDefault="00E67A53" w:rsidP="00E67A53">
      <w:pPr>
        <w:pStyle w:val="affffb"/>
        <w:ind w:firstLine="420"/>
      </w:pPr>
      <w:r w:rsidRPr="00E67A53">
        <w:rPr>
          <w:rFonts w:hint="eastAsia"/>
        </w:rPr>
        <w:t>选择品种纯正、个体肥大、无损伤、生命力旺盛、繁殖力强的2年～4年生成蛙作为种蛙，雌雄蛙的抱对比例为1﹕1。</w:t>
      </w:r>
    </w:p>
    <w:p w14:paraId="1C3782A1" w14:textId="77777777" w:rsidR="00E67A53" w:rsidRDefault="00E67A53" w:rsidP="00E67A53">
      <w:pPr>
        <w:pStyle w:val="affe"/>
        <w:spacing w:before="156" w:after="156"/>
      </w:pPr>
      <w:r>
        <w:t>产卵</w:t>
      </w:r>
    </w:p>
    <w:p w14:paraId="400D8BC3" w14:textId="287C0192" w:rsidR="00E67A53" w:rsidRDefault="00E67A53" w:rsidP="00AE4450">
      <w:pPr>
        <w:pStyle w:val="affffb"/>
        <w:ind w:firstLine="420"/>
      </w:pPr>
      <w:r w:rsidRPr="00E67A53">
        <w:rPr>
          <w:rFonts w:hint="eastAsia"/>
        </w:rPr>
        <w:t>产卵期为每年的4月，雌雄蛙交配水温8℃～10℃。</w:t>
      </w:r>
    </w:p>
    <w:p w14:paraId="51661664" w14:textId="2DFB6D82" w:rsidR="00E67A53" w:rsidRDefault="00E67A53" w:rsidP="00E67A53">
      <w:pPr>
        <w:pStyle w:val="affe"/>
        <w:spacing w:before="156" w:after="156"/>
      </w:pPr>
      <w:r w:rsidRPr="00E67A53">
        <w:rPr>
          <w:rFonts w:hint="eastAsia"/>
        </w:rPr>
        <w:t>孵化</w:t>
      </w:r>
    </w:p>
    <w:p w14:paraId="0B95659B" w14:textId="65D0C6D7" w:rsidR="00E67A53" w:rsidRDefault="00E67A53" w:rsidP="00E67A53">
      <w:pPr>
        <w:pStyle w:val="affffb"/>
        <w:ind w:firstLine="420"/>
      </w:pPr>
      <w:r w:rsidRPr="00E67A53">
        <w:rPr>
          <w:rFonts w:hint="eastAsia"/>
        </w:rPr>
        <w:t>集中卵团到孵化池，每平方米水面投放5块～6块卵团，适宜水温为10℃～22℃。</w:t>
      </w:r>
    </w:p>
    <w:p w14:paraId="3B327057" w14:textId="3B01AB55" w:rsidR="00E67A53" w:rsidRDefault="00E67A53" w:rsidP="00E67A53">
      <w:pPr>
        <w:pStyle w:val="affe"/>
        <w:spacing w:before="156" w:after="156"/>
      </w:pPr>
      <w:r w:rsidRPr="00E67A53">
        <w:rPr>
          <w:rFonts w:hint="eastAsia"/>
        </w:rPr>
        <w:t>蝌蚪饲养</w:t>
      </w:r>
    </w:p>
    <w:p w14:paraId="5DE6CEA1" w14:textId="7A5986C9" w:rsidR="00E67A53" w:rsidRDefault="00E67A53" w:rsidP="00E67A53">
      <w:pPr>
        <w:pStyle w:val="affffb"/>
        <w:ind w:firstLine="420"/>
      </w:pPr>
      <w:r w:rsidRPr="00E67A53">
        <w:rPr>
          <w:rFonts w:hint="eastAsia"/>
        </w:rPr>
        <w:t>每平方米可放养1000只～1500只蝌蚪。每万只蝌蚪喂精饲料（或雏鸡粪</w:t>
      </w:r>
      <w:r w:rsidR="005A6211">
        <w:rPr>
          <w:rFonts w:hint="eastAsia"/>
        </w:rPr>
        <w:t>）</w:t>
      </w:r>
      <w:r w:rsidRPr="00E67A53">
        <w:rPr>
          <w:rFonts w:hint="eastAsia"/>
        </w:rPr>
        <w:t>1㎏，无毒青饲料</w:t>
      </w:r>
    </w:p>
    <w:p w14:paraId="668F15ED" w14:textId="66AFB633" w:rsidR="00E67A53" w:rsidRDefault="00E67A53" w:rsidP="00E67A53">
      <w:pPr>
        <w:pStyle w:val="affffb"/>
        <w:ind w:firstLineChars="0" w:firstLine="0"/>
      </w:pPr>
      <w:r w:rsidRPr="00E67A53">
        <w:rPr>
          <w:rFonts w:hint="eastAsia"/>
        </w:rPr>
        <w:t>5㎏。</w:t>
      </w:r>
    </w:p>
    <w:p w14:paraId="5E0EB231" w14:textId="0C27BEA2" w:rsidR="00E67A53" w:rsidRDefault="00E67A53" w:rsidP="00E67A53">
      <w:pPr>
        <w:pStyle w:val="affe"/>
        <w:spacing w:before="156" w:after="156"/>
      </w:pPr>
      <w:r w:rsidRPr="00E67A53">
        <w:rPr>
          <w:rFonts w:hint="eastAsia"/>
        </w:rPr>
        <w:t>幼蛙放养</w:t>
      </w:r>
    </w:p>
    <w:p w14:paraId="4C88BF92" w14:textId="2CE062B1" w:rsidR="00E67A53" w:rsidRDefault="00E67A53" w:rsidP="00E67A53">
      <w:pPr>
        <w:pStyle w:val="affffb"/>
        <w:ind w:firstLine="420"/>
      </w:pPr>
      <w:r>
        <w:rPr>
          <w:rFonts w:hint="eastAsia"/>
        </w:rPr>
        <w:t>蝌蚪长出后肢后，移到变态池饲养，每公顷有效森林放养3万只左右，一年生幼蛙放养8000只/公顷，二年生成蛙放养5000只/公顷。</w:t>
      </w:r>
    </w:p>
    <w:p w14:paraId="08D308DF" w14:textId="77777777" w:rsidR="00E67A53" w:rsidRPr="00E67A53" w:rsidRDefault="00E67A53" w:rsidP="00E67A53">
      <w:pPr>
        <w:pStyle w:val="affe"/>
        <w:spacing w:before="156" w:after="156"/>
      </w:pPr>
      <w:r w:rsidRPr="00E67A53">
        <w:t>回河捕捉</w:t>
      </w:r>
    </w:p>
    <w:p w14:paraId="51768B6D" w14:textId="3BA7FF68" w:rsidR="00E67A53" w:rsidRDefault="00E67A53" w:rsidP="00E67A53">
      <w:pPr>
        <w:pStyle w:val="affffb"/>
        <w:ind w:firstLine="420"/>
      </w:pPr>
      <w:r>
        <w:rPr>
          <w:rFonts w:hint="eastAsia"/>
        </w:rPr>
        <w:t>秋后气温下降到10℃以下，河水温度8℃以下，林蛙开始下山回河进入越冬池。10月初至封冻前捕捉，捕捉后分选商卖或留种，留种的在11月初送入越冬池，保持温度在1℃～5℃。</w:t>
      </w:r>
    </w:p>
    <w:p w14:paraId="1FFC1F71" w14:textId="37537CAF" w:rsidR="00E67A53" w:rsidRDefault="00E67A53" w:rsidP="00E67A53">
      <w:pPr>
        <w:pStyle w:val="affd"/>
        <w:spacing w:before="156" w:after="156"/>
      </w:pPr>
      <w:r w:rsidRPr="00E67A53">
        <w:rPr>
          <w:rFonts w:hint="eastAsia"/>
        </w:rPr>
        <w:t>抚顺哈什蚂</w:t>
      </w:r>
      <w:proofErr w:type="gramStart"/>
      <w:r w:rsidRPr="00E67A53">
        <w:rPr>
          <w:rFonts w:hint="eastAsia"/>
        </w:rPr>
        <w:t>油加工</w:t>
      </w:r>
      <w:proofErr w:type="gramEnd"/>
      <w:r w:rsidRPr="00E67A53">
        <w:rPr>
          <w:rFonts w:hint="eastAsia"/>
        </w:rPr>
        <w:t>工艺流程</w:t>
      </w:r>
    </w:p>
    <w:p w14:paraId="66435A0F" w14:textId="375457BB" w:rsidR="00E67A53" w:rsidRDefault="00E67A53" w:rsidP="00E67A53">
      <w:pPr>
        <w:pStyle w:val="affe"/>
        <w:spacing w:before="156" w:after="156"/>
      </w:pPr>
      <w:proofErr w:type="gramStart"/>
      <w:r w:rsidRPr="00E67A53">
        <w:rPr>
          <w:rFonts w:hint="eastAsia"/>
        </w:rPr>
        <w:t>块油加工</w:t>
      </w:r>
      <w:proofErr w:type="gramEnd"/>
      <w:r w:rsidRPr="00E67A53">
        <w:rPr>
          <w:rFonts w:hint="eastAsia"/>
        </w:rPr>
        <w:t>工艺流程</w:t>
      </w:r>
    </w:p>
    <w:p w14:paraId="4E40FE81" w14:textId="35E7F5CC" w:rsidR="00E67A53" w:rsidRDefault="00E67A53" w:rsidP="00E67A53">
      <w:pPr>
        <w:pStyle w:val="affffb"/>
        <w:ind w:firstLine="420"/>
      </w:pPr>
      <w:r w:rsidRPr="00E67A53">
        <w:rPr>
          <w:rFonts w:hint="eastAsia"/>
        </w:rPr>
        <w:t>活蛙穿串→晾晒→软化→扒油→净选去杂→阴干→包装→贮藏。</w:t>
      </w:r>
    </w:p>
    <w:p w14:paraId="6A0E05FD" w14:textId="6F8EED79" w:rsidR="00E67A53" w:rsidRDefault="00E67A53" w:rsidP="00E67A53">
      <w:pPr>
        <w:pStyle w:val="affe"/>
        <w:spacing w:before="156" w:after="156"/>
      </w:pPr>
      <w:proofErr w:type="gramStart"/>
      <w:r w:rsidRPr="00E67A53">
        <w:rPr>
          <w:rFonts w:hint="eastAsia"/>
        </w:rPr>
        <w:t>线油加工</w:t>
      </w:r>
      <w:proofErr w:type="gramEnd"/>
      <w:r w:rsidRPr="00E67A53">
        <w:rPr>
          <w:rFonts w:hint="eastAsia"/>
        </w:rPr>
        <w:t>工艺流程</w:t>
      </w:r>
    </w:p>
    <w:p w14:paraId="106F2E2F" w14:textId="57686E9D" w:rsidR="00E67A53" w:rsidRDefault="00E67A53" w:rsidP="00E67A53">
      <w:pPr>
        <w:pStyle w:val="affffb"/>
        <w:ind w:firstLine="420"/>
      </w:pPr>
      <w:r w:rsidRPr="00E67A53">
        <w:rPr>
          <w:rFonts w:hint="eastAsia"/>
        </w:rPr>
        <w:t>活蛙开膛→剥离输卵管→水中去杂→挂线整形→灭菌干燥→包装→贮藏。</w:t>
      </w:r>
    </w:p>
    <w:p w14:paraId="4A3E46F8" w14:textId="15905972" w:rsidR="00E67A53" w:rsidRDefault="00E67A53" w:rsidP="00E67A53">
      <w:pPr>
        <w:pStyle w:val="affc"/>
        <w:spacing w:before="312" w:after="312"/>
      </w:pPr>
      <w:r w:rsidRPr="00E67A53">
        <w:rPr>
          <w:rFonts w:hint="eastAsia"/>
        </w:rPr>
        <w:t>技术指标及检验方法</w:t>
      </w:r>
    </w:p>
    <w:p w14:paraId="0A866B16" w14:textId="554A00DA" w:rsidR="00F43AF5" w:rsidRDefault="00F43AF5" w:rsidP="00F43AF5">
      <w:pPr>
        <w:pStyle w:val="affd"/>
        <w:spacing w:before="156" w:after="156"/>
      </w:pPr>
      <w:r w:rsidRPr="00F43AF5">
        <w:rPr>
          <w:rFonts w:hint="eastAsia"/>
        </w:rPr>
        <w:t>感官指标</w:t>
      </w:r>
    </w:p>
    <w:p w14:paraId="5BEA63D6" w14:textId="5E38D1E9" w:rsidR="00F43AF5" w:rsidRDefault="00F43AF5" w:rsidP="00F43AF5">
      <w:pPr>
        <w:pStyle w:val="affe"/>
        <w:spacing w:before="156" w:after="156"/>
      </w:pPr>
      <w:r w:rsidRPr="00F43AF5">
        <w:rPr>
          <w:rFonts w:hint="eastAsia"/>
        </w:rPr>
        <w:t>抚顺哈什蚂感官特征</w:t>
      </w:r>
    </w:p>
    <w:p w14:paraId="6E7A282C" w14:textId="0B5E6B95" w:rsidR="00F43AF5" w:rsidRDefault="00F43AF5" w:rsidP="00F43AF5">
      <w:pPr>
        <w:pStyle w:val="affffb"/>
        <w:ind w:firstLine="420"/>
      </w:pPr>
      <w:r w:rsidRPr="00F43AF5">
        <w:rPr>
          <w:rFonts w:hint="eastAsia"/>
        </w:rPr>
        <w:t>抚顺哈什蚂头部略呈三角形，吻端略突出于下颌，体肤黑色或黑褐色并有“八”字形黑斑，体侧灰色，有少数分散的疣粒，后肢发达，为体长3倍，关节灵活，善跳跃。雌蛙个体肥大，腹部为红黄色， 带有桔红色斑点。雄蛙腹部乳白色或黄白色，下颌两侧的口角处有一内声囊，右大左小，前肢短而粗壮，第1指内侧有灰白色的肉瘤。抚顺哈什蚂体长体重指标见表1。</w:t>
      </w:r>
    </w:p>
    <w:p w14:paraId="53DBD721" w14:textId="00E06DB0" w:rsidR="00F43AF5" w:rsidRDefault="00F43AF5" w:rsidP="00F43AF5">
      <w:pPr>
        <w:pStyle w:val="aff2"/>
        <w:spacing w:before="156" w:after="156"/>
      </w:pPr>
      <w:r>
        <w:rPr>
          <w:w w:val="95"/>
        </w:rPr>
        <w:lastRenderedPageBreak/>
        <w:t>抚顺哈什蚂体长体重指标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555"/>
        <w:gridCol w:w="3112"/>
        <w:gridCol w:w="3112"/>
      </w:tblGrid>
      <w:tr w:rsidR="00F43AF5" w14:paraId="16C33265" w14:textId="77777777" w:rsidTr="00F43AF5">
        <w:trPr>
          <w:tblHeader/>
          <w:jc w:val="center"/>
        </w:trPr>
        <w:tc>
          <w:tcPr>
            <w:tcW w:w="3110" w:type="dxa"/>
            <w:gridSpan w:val="2"/>
            <w:tcBorders>
              <w:top w:val="single" w:sz="8" w:space="0" w:color="auto"/>
              <w:bottom w:val="single" w:sz="8" w:space="0" w:color="auto"/>
            </w:tcBorders>
            <w:shd w:val="clear" w:color="auto" w:fill="auto"/>
          </w:tcPr>
          <w:p w14:paraId="252B3FC8" w14:textId="38646D02" w:rsidR="00F43AF5" w:rsidRDefault="00F43AF5" w:rsidP="00F43AF5">
            <w:pPr>
              <w:pStyle w:val="afffffffff9"/>
            </w:pPr>
            <w:r>
              <w:t>蛙</w:t>
            </w:r>
            <w:r>
              <w:tab/>
              <w:t>龄</w:t>
            </w:r>
          </w:p>
        </w:tc>
        <w:tc>
          <w:tcPr>
            <w:tcW w:w="3112" w:type="dxa"/>
            <w:tcBorders>
              <w:top w:val="single" w:sz="8" w:space="0" w:color="auto"/>
              <w:bottom w:val="single" w:sz="8" w:space="0" w:color="auto"/>
            </w:tcBorders>
            <w:shd w:val="clear" w:color="auto" w:fill="auto"/>
          </w:tcPr>
          <w:p w14:paraId="073AA3D1" w14:textId="7FB6C69B" w:rsidR="00F43AF5" w:rsidRDefault="00F43AF5" w:rsidP="00F43AF5">
            <w:pPr>
              <w:pStyle w:val="afffffffff9"/>
            </w:pPr>
            <w:r>
              <w:t>雌</w:t>
            </w:r>
            <w:r>
              <w:tab/>
              <w:t>蛙</w:t>
            </w:r>
          </w:p>
        </w:tc>
        <w:tc>
          <w:tcPr>
            <w:tcW w:w="3112" w:type="dxa"/>
            <w:tcBorders>
              <w:top w:val="single" w:sz="8" w:space="0" w:color="auto"/>
              <w:bottom w:val="single" w:sz="8" w:space="0" w:color="auto"/>
            </w:tcBorders>
            <w:shd w:val="clear" w:color="auto" w:fill="auto"/>
          </w:tcPr>
          <w:p w14:paraId="6FAB3954" w14:textId="21EE2331" w:rsidR="00F43AF5" w:rsidRDefault="00F43AF5" w:rsidP="00F43AF5">
            <w:pPr>
              <w:pStyle w:val="afffffffff9"/>
            </w:pPr>
            <w:r>
              <w:t>雄</w:t>
            </w:r>
            <w:r>
              <w:tab/>
              <w:t>蛙</w:t>
            </w:r>
          </w:p>
        </w:tc>
      </w:tr>
      <w:tr w:rsidR="00F43AF5" w14:paraId="1F2C1D67" w14:textId="77777777" w:rsidTr="004B35EE">
        <w:trPr>
          <w:jc w:val="center"/>
        </w:trPr>
        <w:tc>
          <w:tcPr>
            <w:tcW w:w="1555" w:type="dxa"/>
            <w:vMerge w:val="restart"/>
            <w:tcBorders>
              <w:top w:val="single" w:sz="8" w:space="0" w:color="auto"/>
            </w:tcBorders>
            <w:shd w:val="clear" w:color="auto" w:fill="auto"/>
            <w:vAlign w:val="center"/>
          </w:tcPr>
          <w:p w14:paraId="12AB1198" w14:textId="77777777" w:rsidR="00F43AF5" w:rsidRDefault="00F43AF5" w:rsidP="00F43AF5">
            <w:pPr>
              <w:pStyle w:val="afffffffff9"/>
            </w:pPr>
            <w:r>
              <w:t>二年生</w:t>
            </w:r>
          </w:p>
        </w:tc>
        <w:tc>
          <w:tcPr>
            <w:tcW w:w="1555" w:type="dxa"/>
            <w:tcBorders>
              <w:top w:val="single" w:sz="8" w:space="0" w:color="auto"/>
            </w:tcBorders>
            <w:shd w:val="clear" w:color="auto" w:fill="auto"/>
          </w:tcPr>
          <w:p w14:paraId="59710F4D" w14:textId="54359492" w:rsidR="00F43AF5" w:rsidRDefault="00F43AF5" w:rsidP="00F43AF5">
            <w:pPr>
              <w:pStyle w:val="afffffffff9"/>
            </w:pPr>
            <w:r>
              <w:rPr>
                <w:spacing w:val="-1"/>
              </w:rPr>
              <w:t>体长(㎝)</w:t>
            </w:r>
          </w:p>
        </w:tc>
        <w:tc>
          <w:tcPr>
            <w:tcW w:w="3112" w:type="dxa"/>
            <w:tcBorders>
              <w:top w:val="single" w:sz="8" w:space="0" w:color="auto"/>
            </w:tcBorders>
            <w:shd w:val="clear" w:color="auto" w:fill="auto"/>
          </w:tcPr>
          <w:p w14:paraId="6164E92B" w14:textId="102B9EA7" w:rsidR="00F43AF5" w:rsidRDefault="00F43AF5" w:rsidP="00F43AF5">
            <w:pPr>
              <w:pStyle w:val="afffffffff9"/>
            </w:pPr>
            <w:r>
              <w:t>6.3～6.8</w:t>
            </w:r>
          </w:p>
        </w:tc>
        <w:tc>
          <w:tcPr>
            <w:tcW w:w="3112" w:type="dxa"/>
            <w:tcBorders>
              <w:top w:val="single" w:sz="8" w:space="0" w:color="auto"/>
            </w:tcBorders>
            <w:shd w:val="clear" w:color="auto" w:fill="auto"/>
          </w:tcPr>
          <w:p w14:paraId="7751FB8C" w14:textId="18E079CC" w:rsidR="00F43AF5" w:rsidRDefault="00F43AF5" w:rsidP="00F43AF5">
            <w:pPr>
              <w:pStyle w:val="afffffffff9"/>
            </w:pPr>
            <w:r>
              <w:t>5.1～5.5</w:t>
            </w:r>
          </w:p>
        </w:tc>
      </w:tr>
      <w:tr w:rsidR="00F43AF5" w14:paraId="48BF488C" w14:textId="77777777" w:rsidTr="004B35EE">
        <w:trPr>
          <w:jc w:val="center"/>
        </w:trPr>
        <w:tc>
          <w:tcPr>
            <w:tcW w:w="1555" w:type="dxa"/>
            <w:vMerge/>
            <w:shd w:val="clear" w:color="auto" w:fill="auto"/>
            <w:vAlign w:val="center"/>
          </w:tcPr>
          <w:p w14:paraId="7A7DBC99" w14:textId="77777777" w:rsidR="00F43AF5" w:rsidRDefault="00F43AF5" w:rsidP="00F43AF5">
            <w:pPr>
              <w:pStyle w:val="afffffffff9"/>
            </w:pPr>
          </w:p>
        </w:tc>
        <w:tc>
          <w:tcPr>
            <w:tcW w:w="1555" w:type="dxa"/>
            <w:shd w:val="clear" w:color="auto" w:fill="auto"/>
          </w:tcPr>
          <w:p w14:paraId="7A70AF7D" w14:textId="269179EF" w:rsidR="00F43AF5" w:rsidRDefault="00F43AF5" w:rsidP="00F43AF5">
            <w:pPr>
              <w:pStyle w:val="afffffffff9"/>
            </w:pPr>
            <w:r>
              <w:rPr>
                <w:spacing w:val="-1"/>
              </w:rPr>
              <w:t>体重(</w:t>
            </w:r>
            <w:r>
              <w:t>g)</w:t>
            </w:r>
          </w:p>
        </w:tc>
        <w:tc>
          <w:tcPr>
            <w:tcW w:w="3112" w:type="dxa"/>
            <w:shd w:val="clear" w:color="auto" w:fill="auto"/>
          </w:tcPr>
          <w:p w14:paraId="50093BA8" w14:textId="74722922" w:rsidR="00F43AF5" w:rsidRDefault="00F43AF5" w:rsidP="00F43AF5">
            <w:pPr>
              <w:pStyle w:val="afffffffff9"/>
            </w:pPr>
            <w:r>
              <w:t>25～35</w:t>
            </w:r>
          </w:p>
        </w:tc>
        <w:tc>
          <w:tcPr>
            <w:tcW w:w="3112" w:type="dxa"/>
            <w:shd w:val="clear" w:color="auto" w:fill="auto"/>
          </w:tcPr>
          <w:p w14:paraId="0D426F94" w14:textId="76AD4346" w:rsidR="00F43AF5" w:rsidRDefault="00F43AF5" w:rsidP="00F43AF5">
            <w:pPr>
              <w:pStyle w:val="afffffffff9"/>
            </w:pPr>
            <w:r>
              <w:t>11～13</w:t>
            </w:r>
          </w:p>
        </w:tc>
      </w:tr>
      <w:tr w:rsidR="00F43AF5" w14:paraId="6D76E44F" w14:textId="77777777" w:rsidTr="004B35EE">
        <w:trPr>
          <w:jc w:val="center"/>
        </w:trPr>
        <w:tc>
          <w:tcPr>
            <w:tcW w:w="1555" w:type="dxa"/>
            <w:vMerge w:val="restart"/>
            <w:shd w:val="clear" w:color="auto" w:fill="auto"/>
            <w:vAlign w:val="center"/>
          </w:tcPr>
          <w:p w14:paraId="3CD40506" w14:textId="77777777" w:rsidR="00F43AF5" w:rsidRDefault="00F43AF5" w:rsidP="00F43AF5">
            <w:pPr>
              <w:pStyle w:val="afffffffff9"/>
            </w:pPr>
            <w:r>
              <w:t>三年生</w:t>
            </w:r>
          </w:p>
        </w:tc>
        <w:tc>
          <w:tcPr>
            <w:tcW w:w="1555" w:type="dxa"/>
            <w:shd w:val="clear" w:color="auto" w:fill="auto"/>
          </w:tcPr>
          <w:p w14:paraId="6D4EFD25" w14:textId="35FF97F2" w:rsidR="00F43AF5" w:rsidRDefault="00F43AF5" w:rsidP="00F43AF5">
            <w:pPr>
              <w:pStyle w:val="afffffffff9"/>
            </w:pPr>
            <w:r>
              <w:rPr>
                <w:spacing w:val="-1"/>
              </w:rPr>
              <w:t>体长(㎝)</w:t>
            </w:r>
          </w:p>
        </w:tc>
        <w:tc>
          <w:tcPr>
            <w:tcW w:w="3112" w:type="dxa"/>
            <w:shd w:val="clear" w:color="auto" w:fill="auto"/>
          </w:tcPr>
          <w:p w14:paraId="0A526FED" w14:textId="5AA0ED98" w:rsidR="00F43AF5" w:rsidRDefault="00F43AF5" w:rsidP="00F43AF5">
            <w:pPr>
              <w:pStyle w:val="afffffffff9"/>
            </w:pPr>
            <w:r>
              <w:t>7.1～7.5</w:t>
            </w:r>
          </w:p>
        </w:tc>
        <w:tc>
          <w:tcPr>
            <w:tcW w:w="3112" w:type="dxa"/>
            <w:shd w:val="clear" w:color="auto" w:fill="auto"/>
          </w:tcPr>
          <w:p w14:paraId="179C97C3" w14:textId="6FFACF29" w:rsidR="00F43AF5" w:rsidRDefault="00F43AF5" w:rsidP="00F43AF5">
            <w:pPr>
              <w:pStyle w:val="afffffffff9"/>
            </w:pPr>
            <w:r>
              <w:t>5.9～6.5</w:t>
            </w:r>
          </w:p>
        </w:tc>
      </w:tr>
      <w:tr w:rsidR="00F43AF5" w14:paraId="668A9C84" w14:textId="77777777" w:rsidTr="004B35EE">
        <w:trPr>
          <w:jc w:val="center"/>
        </w:trPr>
        <w:tc>
          <w:tcPr>
            <w:tcW w:w="1555" w:type="dxa"/>
            <w:vMerge/>
            <w:shd w:val="clear" w:color="auto" w:fill="auto"/>
            <w:vAlign w:val="center"/>
          </w:tcPr>
          <w:p w14:paraId="587AB4CA" w14:textId="77777777" w:rsidR="00F43AF5" w:rsidRDefault="00F43AF5" w:rsidP="00F43AF5">
            <w:pPr>
              <w:pStyle w:val="afffffffff9"/>
            </w:pPr>
          </w:p>
        </w:tc>
        <w:tc>
          <w:tcPr>
            <w:tcW w:w="1555" w:type="dxa"/>
            <w:shd w:val="clear" w:color="auto" w:fill="auto"/>
          </w:tcPr>
          <w:p w14:paraId="0521AE0D" w14:textId="2974FBC0" w:rsidR="00F43AF5" w:rsidRDefault="00F43AF5" w:rsidP="00F43AF5">
            <w:pPr>
              <w:pStyle w:val="afffffffff9"/>
            </w:pPr>
            <w:r>
              <w:rPr>
                <w:spacing w:val="-1"/>
              </w:rPr>
              <w:t>体重(</w:t>
            </w:r>
            <w:r>
              <w:t>g)</w:t>
            </w:r>
          </w:p>
        </w:tc>
        <w:tc>
          <w:tcPr>
            <w:tcW w:w="3112" w:type="dxa"/>
            <w:shd w:val="clear" w:color="auto" w:fill="auto"/>
          </w:tcPr>
          <w:p w14:paraId="781EEC3B" w14:textId="6AC7BDF4" w:rsidR="00F43AF5" w:rsidRDefault="00F43AF5" w:rsidP="00F43AF5">
            <w:pPr>
              <w:pStyle w:val="afffffffff9"/>
            </w:pPr>
            <w:r>
              <w:t>35～45</w:t>
            </w:r>
          </w:p>
        </w:tc>
        <w:tc>
          <w:tcPr>
            <w:tcW w:w="3112" w:type="dxa"/>
            <w:shd w:val="clear" w:color="auto" w:fill="auto"/>
          </w:tcPr>
          <w:p w14:paraId="55598686" w14:textId="03EA461E" w:rsidR="00F43AF5" w:rsidRDefault="00F43AF5" w:rsidP="00F43AF5">
            <w:pPr>
              <w:pStyle w:val="afffffffff9"/>
            </w:pPr>
            <w:r>
              <w:t>16～19</w:t>
            </w:r>
          </w:p>
        </w:tc>
      </w:tr>
      <w:tr w:rsidR="00F43AF5" w14:paraId="679A7A26" w14:textId="77777777" w:rsidTr="004B35EE">
        <w:trPr>
          <w:jc w:val="center"/>
        </w:trPr>
        <w:tc>
          <w:tcPr>
            <w:tcW w:w="1555" w:type="dxa"/>
            <w:vMerge w:val="restart"/>
            <w:shd w:val="clear" w:color="auto" w:fill="auto"/>
            <w:vAlign w:val="center"/>
          </w:tcPr>
          <w:p w14:paraId="0AA5A15B" w14:textId="77777777" w:rsidR="00F43AF5" w:rsidRDefault="00F43AF5" w:rsidP="00F43AF5">
            <w:pPr>
              <w:pStyle w:val="afffffffff9"/>
            </w:pPr>
            <w:r>
              <w:t>四年生</w:t>
            </w:r>
          </w:p>
        </w:tc>
        <w:tc>
          <w:tcPr>
            <w:tcW w:w="1555" w:type="dxa"/>
            <w:shd w:val="clear" w:color="auto" w:fill="auto"/>
          </w:tcPr>
          <w:p w14:paraId="6EA36BFC" w14:textId="07EAD09E" w:rsidR="00F43AF5" w:rsidRDefault="00F43AF5" w:rsidP="00F43AF5">
            <w:pPr>
              <w:pStyle w:val="afffffffff9"/>
            </w:pPr>
            <w:r>
              <w:rPr>
                <w:spacing w:val="-1"/>
              </w:rPr>
              <w:t>体长(㎝)</w:t>
            </w:r>
          </w:p>
        </w:tc>
        <w:tc>
          <w:tcPr>
            <w:tcW w:w="3112" w:type="dxa"/>
            <w:shd w:val="clear" w:color="auto" w:fill="auto"/>
          </w:tcPr>
          <w:p w14:paraId="0E72A24E" w14:textId="0BCF1C66" w:rsidR="00F43AF5" w:rsidRDefault="00F43AF5" w:rsidP="00F43AF5">
            <w:pPr>
              <w:pStyle w:val="afffffffff9"/>
            </w:pPr>
            <w:r>
              <w:t>7.1～8.6</w:t>
            </w:r>
          </w:p>
        </w:tc>
        <w:tc>
          <w:tcPr>
            <w:tcW w:w="3112" w:type="dxa"/>
            <w:shd w:val="clear" w:color="auto" w:fill="auto"/>
          </w:tcPr>
          <w:p w14:paraId="5EC93245" w14:textId="4D90A7DE" w:rsidR="00F43AF5" w:rsidRDefault="00F43AF5" w:rsidP="00F43AF5">
            <w:pPr>
              <w:pStyle w:val="afffffffff9"/>
            </w:pPr>
            <w:r>
              <w:t>6.6～6.8</w:t>
            </w:r>
          </w:p>
        </w:tc>
      </w:tr>
      <w:tr w:rsidR="00F43AF5" w14:paraId="64D13407" w14:textId="77777777" w:rsidTr="004B35EE">
        <w:trPr>
          <w:jc w:val="center"/>
        </w:trPr>
        <w:tc>
          <w:tcPr>
            <w:tcW w:w="1555" w:type="dxa"/>
            <w:vMerge/>
            <w:shd w:val="clear" w:color="auto" w:fill="auto"/>
          </w:tcPr>
          <w:p w14:paraId="41329B00" w14:textId="77777777" w:rsidR="00F43AF5" w:rsidRDefault="00F43AF5" w:rsidP="00F43AF5">
            <w:pPr>
              <w:pStyle w:val="afffffffff9"/>
            </w:pPr>
          </w:p>
        </w:tc>
        <w:tc>
          <w:tcPr>
            <w:tcW w:w="1555" w:type="dxa"/>
            <w:shd w:val="clear" w:color="auto" w:fill="auto"/>
          </w:tcPr>
          <w:p w14:paraId="000E1066" w14:textId="5651E509" w:rsidR="00F43AF5" w:rsidRDefault="00F43AF5" w:rsidP="00F43AF5">
            <w:pPr>
              <w:pStyle w:val="afffffffff9"/>
            </w:pPr>
            <w:r>
              <w:rPr>
                <w:spacing w:val="-1"/>
              </w:rPr>
              <w:t>体重(</w:t>
            </w:r>
            <w:r>
              <w:t>g)</w:t>
            </w:r>
          </w:p>
        </w:tc>
        <w:tc>
          <w:tcPr>
            <w:tcW w:w="3112" w:type="dxa"/>
            <w:shd w:val="clear" w:color="auto" w:fill="auto"/>
          </w:tcPr>
          <w:p w14:paraId="3697D440" w14:textId="2381381E" w:rsidR="00F43AF5" w:rsidRDefault="00F43AF5" w:rsidP="00F43AF5">
            <w:pPr>
              <w:pStyle w:val="afffffffff9"/>
            </w:pPr>
            <w:r>
              <w:t>46～65</w:t>
            </w:r>
          </w:p>
        </w:tc>
        <w:tc>
          <w:tcPr>
            <w:tcW w:w="3112" w:type="dxa"/>
            <w:shd w:val="clear" w:color="auto" w:fill="auto"/>
          </w:tcPr>
          <w:p w14:paraId="79B661C1" w14:textId="4184C79D" w:rsidR="00F43AF5" w:rsidRDefault="00F43AF5" w:rsidP="00F43AF5">
            <w:pPr>
              <w:pStyle w:val="afffffffff9"/>
            </w:pPr>
            <w:r>
              <w:t>20～27</w:t>
            </w:r>
          </w:p>
        </w:tc>
      </w:tr>
    </w:tbl>
    <w:p w14:paraId="36F1497D" w14:textId="77777777" w:rsidR="00F43AF5" w:rsidRDefault="00F43AF5" w:rsidP="00F43AF5">
      <w:pPr>
        <w:pStyle w:val="affffb"/>
        <w:ind w:firstLineChars="0" w:firstLine="0"/>
      </w:pPr>
    </w:p>
    <w:p w14:paraId="699DC914" w14:textId="4E0AFF4D" w:rsidR="00F43AF5" w:rsidRDefault="00F43AF5" w:rsidP="00F43AF5">
      <w:pPr>
        <w:pStyle w:val="affe"/>
        <w:spacing w:before="156" w:after="156"/>
      </w:pPr>
      <w:r w:rsidRPr="00F43AF5">
        <w:rPr>
          <w:rFonts w:hint="eastAsia"/>
        </w:rPr>
        <w:t>抚顺哈什蚂</w:t>
      </w:r>
      <w:proofErr w:type="gramStart"/>
      <w:r w:rsidRPr="00F43AF5">
        <w:rPr>
          <w:rFonts w:hint="eastAsia"/>
        </w:rPr>
        <w:t>油块油感官</w:t>
      </w:r>
      <w:proofErr w:type="gramEnd"/>
      <w:r w:rsidRPr="00F43AF5">
        <w:rPr>
          <w:rFonts w:hint="eastAsia"/>
        </w:rPr>
        <w:t>特征</w:t>
      </w:r>
    </w:p>
    <w:p w14:paraId="3F6E2001" w14:textId="7FE2611D" w:rsidR="00F43AF5" w:rsidRPr="00F43AF5" w:rsidRDefault="00F43AF5" w:rsidP="00F43AF5">
      <w:pPr>
        <w:pStyle w:val="affffb"/>
        <w:ind w:firstLine="420"/>
      </w:pPr>
      <w:r w:rsidRPr="00F43AF5">
        <w:rPr>
          <w:rFonts w:hint="eastAsia"/>
        </w:rPr>
        <w:t>抚顺哈什蚂油块油感官特征见表 2</w:t>
      </w:r>
      <w:r w:rsidR="00A17D4D">
        <w:rPr>
          <w:rFonts w:hint="eastAsia"/>
        </w:rPr>
        <w:t>。</w:t>
      </w:r>
    </w:p>
    <w:p w14:paraId="2AC22556" w14:textId="33AE461C" w:rsidR="00F43AF5" w:rsidRDefault="00F43AF5" w:rsidP="00F43AF5">
      <w:pPr>
        <w:pStyle w:val="aff2"/>
        <w:spacing w:before="156" w:after="156"/>
        <w:rPr>
          <w:w w:val="95"/>
        </w:rPr>
      </w:pPr>
      <w:r>
        <w:rPr>
          <w:w w:val="95"/>
        </w:rPr>
        <w:t>抚顺哈什蚂</w:t>
      </w:r>
      <w:proofErr w:type="gramStart"/>
      <w:r>
        <w:rPr>
          <w:w w:val="95"/>
        </w:rPr>
        <w:t>油块油感官</w:t>
      </w:r>
      <w:proofErr w:type="gramEnd"/>
      <w:r>
        <w:rPr>
          <w:w w:val="95"/>
        </w:rPr>
        <w:t>特征</w:t>
      </w:r>
    </w:p>
    <w:tbl>
      <w:tblPr>
        <w:tblStyle w:val="afffffffffc"/>
        <w:tblW w:w="955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57"/>
        <w:gridCol w:w="7100"/>
      </w:tblGrid>
      <w:tr w:rsidR="00F43AF5" w14:paraId="4C9BCCFD" w14:textId="77777777" w:rsidTr="00F43AF5">
        <w:trPr>
          <w:trHeight w:val="658"/>
          <w:tblHeader/>
          <w:jc w:val="center"/>
        </w:trPr>
        <w:tc>
          <w:tcPr>
            <w:tcW w:w="2457" w:type="dxa"/>
            <w:tcBorders>
              <w:top w:val="single" w:sz="8" w:space="0" w:color="auto"/>
              <w:bottom w:val="single" w:sz="8" w:space="0" w:color="auto"/>
            </w:tcBorders>
            <w:shd w:val="clear" w:color="auto" w:fill="auto"/>
            <w:vAlign w:val="center"/>
          </w:tcPr>
          <w:p w14:paraId="4C552CED" w14:textId="14DD68C9" w:rsidR="00F43AF5" w:rsidRDefault="00F43AF5" w:rsidP="00F43AF5">
            <w:pPr>
              <w:pStyle w:val="afffffffff9"/>
            </w:pPr>
            <w:r w:rsidRPr="00637908">
              <w:rPr>
                <w:rFonts w:hint="eastAsia"/>
              </w:rPr>
              <w:t>等级</w:t>
            </w:r>
          </w:p>
        </w:tc>
        <w:tc>
          <w:tcPr>
            <w:tcW w:w="7100" w:type="dxa"/>
            <w:tcBorders>
              <w:top w:val="single" w:sz="8" w:space="0" w:color="auto"/>
              <w:bottom w:val="single" w:sz="8" w:space="0" w:color="auto"/>
            </w:tcBorders>
            <w:shd w:val="clear" w:color="auto" w:fill="auto"/>
            <w:vAlign w:val="center"/>
          </w:tcPr>
          <w:p w14:paraId="7AA9512B" w14:textId="5FC30E24" w:rsidR="00F43AF5" w:rsidRDefault="00F43AF5" w:rsidP="00F43AF5">
            <w:pPr>
              <w:pStyle w:val="afffffffff9"/>
            </w:pPr>
            <w:r>
              <w:rPr>
                <w:spacing w:val="30"/>
              </w:rPr>
              <w:t>感 官</w:t>
            </w:r>
          </w:p>
        </w:tc>
      </w:tr>
      <w:tr w:rsidR="00F43AF5" w14:paraId="048A475C" w14:textId="77777777" w:rsidTr="00F43AF5">
        <w:trPr>
          <w:trHeight w:val="673"/>
          <w:jc w:val="center"/>
        </w:trPr>
        <w:tc>
          <w:tcPr>
            <w:tcW w:w="2457" w:type="dxa"/>
            <w:tcBorders>
              <w:top w:val="single" w:sz="8" w:space="0" w:color="auto"/>
            </w:tcBorders>
            <w:shd w:val="clear" w:color="auto" w:fill="auto"/>
            <w:vAlign w:val="center"/>
          </w:tcPr>
          <w:p w14:paraId="1013F52F" w14:textId="16ED6D46" w:rsidR="00F43AF5" w:rsidRDefault="00F43AF5" w:rsidP="00F43AF5">
            <w:pPr>
              <w:pStyle w:val="afffffffff9"/>
            </w:pPr>
            <w:r>
              <w:t>一等</w:t>
            </w:r>
          </w:p>
        </w:tc>
        <w:tc>
          <w:tcPr>
            <w:tcW w:w="7100" w:type="dxa"/>
            <w:tcBorders>
              <w:top w:val="single" w:sz="8" w:space="0" w:color="auto"/>
            </w:tcBorders>
            <w:shd w:val="clear" w:color="auto" w:fill="auto"/>
            <w:vAlign w:val="center"/>
          </w:tcPr>
          <w:p w14:paraId="68B1B56F" w14:textId="4F5CA513" w:rsidR="00F43AF5" w:rsidRPr="00F43AF5" w:rsidRDefault="00F43AF5" w:rsidP="00F43AF5">
            <w:pPr>
              <w:pStyle w:val="TableParagraph"/>
              <w:spacing w:before="40"/>
              <w:jc w:val="left"/>
              <w:rPr>
                <w:rFonts w:hint="eastAsia"/>
                <w:sz w:val="18"/>
              </w:rPr>
            </w:pPr>
            <w:r>
              <w:rPr>
                <w:spacing w:val="-4"/>
                <w:sz w:val="18"/>
              </w:rPr>
              <w:t>油呈金黄色或黄白色，块大而整齐。长</w:t>
            </w:r>
            <w:r>
              <w:rPr>
                <w:spacing w:val="-1"/>
                <w:sz w:val="18"/>
              </w:rPr>
              <w:t>1.5㎝～2.0</w:t>
            </w:r>
            <w:r>
              <w:rPr>
                <w:spacing w:val="-10"/>
                <w:sz w:val="18"/>
              </w:rPr>
              <w:t>㎝，厚</w:t>
            </w:r>
            <w:r>
              <w:rPr>
                <w:spacing w:val="-1"/>
                <w:sz w:val="18"/>
              </w:rPr>
              <w:t>1.5㎝～3.0</w:t>
            </w:r>
            <w:r>
              <w:rPr>
                <w:sz w:val="18"/>
              </w:rPr>
              <w:t>㎝,有光泽而透明，干净无皮、肌、卵等杂物，干而不潮。</w:t>
            </w:r>
          </w:p>
        </w:tc>
      </w:tr>
      <w:tr w:rsidR="00F43AF5" w14:paraId="0ED1D900" w14:textId="77777777" w:rsidTr="00F43AF5">
        <w:trPr>
          <w:trHeight w:val="646"/>
          <w:jc w:val="center"/>
        </w:trPr>
        <w:tc>
          <w:tcPr>
            <w:tcW w:w="2457" w:type="dxa"/>
            <w:shd w:val="clear" w:color="auto" w:fill="auto"/>
            <w:vAlign w:val="center"/>
          </w:tcPr>
          <w:p w14:paraId="47E03457" w14:textId="649F33DF" w:rsidR="00F43AF5" w:rsidRDefault="00F43AF5" w:rsidP="00F43AF5">
            <w:pPr>
              <w:pStyle w:val="afffffffff9"/>
            </w:pPr>
            <w:r>
              <w:t>二等</w:t>
            </w:r>
          </w:p>
        </w:tc>
        <w:tc>
          <w:tcPr>
            <w:tcW w:w="7100" w:type="dxa"/>
            <w:shd w:val="clear" w:color="auto" w:fill="auto"/>
            <w:vAlign w:val="center"/>
          </w:tcPr>
          <w:p w14:paraId="7F44D5FA" w14:textId="1BFF784C" w:rsidR="00F43AF5" w:rsidRDefault="00F43AF5" w:rsidP="00F43AF5">
            <w:pPr>
              <w:pStyle w:val="afffffffff9"/>
              <w:jc w:val="left"/>
            </w:pPr>
            <w:r>
              <w:rPr>
                <w:spacing w:val="-3"/>
              </w:rPr>
              <w:t>油呈淡黄色或金黄色，干而纯净，油块比一等油小，皮、肌、卵等杂物不超过</w:t>
            </w:r>
            <w:r>
              <w:t>1%，无碎末，干而不潮。</w:t>
            </w:r>
          </w:p>
        </w:tc>
      </w:tr>
    </w:tbl>
    <w:p w14:paraId="4CC3C449" w14:textId="77777777" w:rsidR="00F43AF5" w:rsidRDefault="00F43AF5" w:rsidP="00AE4450">
      <w:pPr>
        <w:pStyle w:val="affffb"/>
        <w:ind w:firstLineChars="0" w:firstLine="0"/>
        <w:rPr>
          <w:rFonts w:hint="eastAsia"/>
        </w:rPr>
      </w:pPr>
    </w:p>
    <w:p w14:paraId="3A4C2C5C" w14:textId="0B942107" w:rsidR="00F43AF5" w:rsidRDefault="00F43AF5" w:rsidP="00F43AF5">
      <w:pPr>
        <w:pStyle w:val="affe"/>
        <w:spacing w:before="156" w:after="156"/>
      </w:pPr>
      <w:r>
        <w:t>抚顺哈什蚂</w:t>
      </w:r>
      <w:proofErr w:type="gramStart"/>
      <w:r>
        <w:t>油线油感官</w:t>
      </w:r>
      <w:proofErr w:type="gramEnd"/>
      <w:r>
        <w:t>特征</w:t>
      </w:r>
    </w:p>
    <w:p w14:paraId="2EBA47A5" w14:textId="74067AB3" w:rsidR="00F43AF5" w:rsidRDefault="00F43AF5" w:rsidP="00F43AF5">
      <w:pPr>
        <w:pStyle w:val="affffb"/>
        <w:ind w:firstLine="420"/>
      </w:pPr>
      <w:r w:rsidRPr="00F43AF5">
        <w:rPr>
          <w:rFonts w:hint="eastAsia"/>
        </w:rPr>
        <w:t>线油呈黄白色至暗黄色，形状为长圆柱形，长约6㎝～8㎝，直径为1㎝，重量约4 g～5g。线油整体均匀干净，无黑点、无杂质。</w:t>
      </w:r>
    </w:p>
    <w:p w14:paraId="6914BBBC" w14:textId="20B71462" w:rsidR="00F43AF5" w:rsidRDefault="00F43AF5" w:rsidP="00F43AF5">
      <w:pPr>
        <w:pStyle w:val="affd"/>
        <w:spacing w:before="156" w:after="156"/>
      </w:pPr>
      <w:r w:rsidRPr="00F43AF5">
        <w:rPr>
          <w:rFonts w:hint="eastAsia"/>
        </w:rPr>
        <w:t>理化指标及检验方法</w:t>
      </w:r>
    </w:p>
    <w:p w14:paraId="48995ABB" w14:textId="4D28D781" w:rsidR="00F43AF5" w:rsidRDefault="00F43AF5" w:rsidP="00F43AF5">
      <w:pPr>
        <w:pStyle w:val="affffb"/>
        <w:ind w:firstLine="420"/>
      </w:pPr>
      <w:r w:rsidRPr="00F43AF5">
        <w:rPr>
          <w:rFonts w:hint="eastAsia"/>
        </w:rPr>
        <w:t>抚顺哈什蚂油理化指标及检验方法见表3。</w:t>
      </w:r>
    </w:p>
    <w:p w14:paraId="5BBE70D6" w14:textId="7EA3C590" w:rsidR="00F43AF5" w:rsidRDefault="00A001D4" w:rsidP="00A001D4">
      <w:pPr>
        <w:pStyle w:val="aff2"/>
        <w:spacing w:before="156" w:after="156"/>
      </w:pPr>
      <w:r w:rsidRPr="00A001D4">
        <w:rPr>
          <w:rFonts w:hint="eastAsia"/>
        </w:rPr>
        <w:t>抚顺哈什蚂油理化指标及检验方法</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3"/>
        <w:gridCol w:w="3143"/>
        <w:gridCol w:w="3143"/>
      </w:tblGrid>
      <w:tr w:rsidR="00A001D4" w14:paraId="10633602" w14:textId="77777777" w:rsidTr="005A6211">
        <w:trPr>
          <w:trHeight w:val="312"/>
        </w:trPr>
        <w:tc>
          <w:tcPr>
            <w:tcW w:w="3143" w:type="dxa"/>
          </w:tcPr>
          <w:p w14:paraId="11247BE1" w14:textId="77777777" w:rsidR="00A001D4" w:rsidRDefault="00A001D4" w:rsidP="005838EE">
            <w:pPr>
              <w:pStyle w:val="TableParagraph"/>
              <w:spacing w:before="42"/>
              <w:ind w:left="810" w:right="804"/>
              <w:rPr>
                <w:rFonts w:hint="eastAsia"/>
                <w:sz w:val="18"/>
              </w:rPr>
            </w:pPr>
            <w:r>
              <w:rPr>
                <w:sz w:val="18"/>
              </w:rPr>
              <w:t>项目</w:t>
            </w:r>
          </w:p>
        </w:tc>
        <w:tc>
          <w:tcPr>
            <w:tcW w:w="3143" w:type="dxa"/>
          </w:tcPr>
          <w:p w14:paraId="3FB12F7E" w14:textId="77777777" w:rsidR="00A001D4" w:rsidRDefault="00A001D4" w:rsidP="005838EE">
            <w:pPr>
              <w:pStyle w:val="TableParagraph"/>
              <w:spacing w:before="42"/>
              <w:ind w:right="1380"/>
              <w:jc w:val="right"/>
              <w:rPr>
                <w:rFonts w:hint="eastAsia"/>
                <w:sz w:val="18"/>
              </w:rPr>
            </w:pPr>
            <w:r>
              <w:rPr>
                <w:sz w:val="18"/>
              </w:rPr>
              <w:t>指标</w:t>
            </w:r>
          </w:p>
        </w:tc>
        <w:tc>
          <w:tcPr>
            <w:tcW w:w="3143" w:type="dxa"/>
          </w:tcPr>
          <w:p w14:paraId="0B77DCED" w14:textId="77777777" w:rsidR="00A001D4" w:rsidRDefault="00A001D4" w:rsidP="005838EE">
            <w:pPr>
              <w:pStyle w:val="TableParagraph"/>
              <w:spacing w:before="42"/>
              <w:ind w:left="811" w:right="801"/>
              <w:rPr>
                <w:rFonts w:hint="eastAsia"/>
                <w:sz w:val="18"/>
              </w:rPr>
            </w:pPr>
            <w:r>
              <w:rPr>
                <w:sz w:val="18"/>
              </w:rPr>
              <w:t>检验方法</w:t>
            </w:r>
          </w:p>
        </w:tc>
      </w:tr>
      <w:tr w:rsidR="00A001D4" w14:paraId="4703737B" w14:textId="77777777" w:rsidTr="005A6211">
        <w:trPr>
          <w:trHeight w:val="312"/>
        </w:trPr>
        <w:tc>
          <w:tcPr>
            <w:tcW w:w="3143" w:type="dxa"/>
          </w:tcPr>
          <w:p w14:paraId="491BB043" w14:textId="25AC21DA" w:rsidR="00A001D4" w:rsidRDefault="00A001D4" w:rsidP="00A17D4D">
            <w:pPr>
              <w:pStyle w:val="TableParagraph"/>
              <w:ind w:right="804"/>
              <w:jc w:val="left"/>
              <w:rPr>
                <w:rFonts w:hint="eastAsia"/>
                <w:sz w:val="18"/>
              </w:rPr>
            </w:pPr>
            <w:r>
              <w:rPr>
                <w:sz w:val="18"/>
              </w:rPr>
              <w:t>水分</w:t>
            </w:r>
            <w:r w:rsidR="00A17D4D">
              <w:rPr>
                <w:rFonts w:hint="eastAsia"/>
                <w:sz w:val="18"/>
              </w:rPr>
              <w:t>/</w:t>
            </w:r>
            <w:r w:rsidR="00A17D4D">
              <w:rPr>
                <w:rFonts w:hint="eastAsia"/>
                <w:sz w:val="18"/>
              </w:rPr>
              <w:t>（</w:t>
            </w:r>
            <w:r w:rsidR="00A17D4D">
              <w:rPr>
                <w:rFonts w:hint="eastAsia"/>
                <w:sz w:val="18"/>
              </w:rPr>
              <w:t>g/100g</w:t>
            </w:r>
            <w:r w:rsidR="00A17D4D">
              <w:rPr>
                <w:rFonts w:hint="eastAsia"/>
                <w:sz w:val="18"/>
              </w:rPr>
              <w:t>）</w:t>
            </w:r>
          </w:p>
        </w:tc>
        <w:tc>
          <w:tcPr>
            <w:tcW w:w="3143" w:type="dxa"/>
            <w:vAlign w:val="center"/>
          </w:tcPr>
          <w:p w14:paraId="4645C365" w14:textId="17FBCEC0" w:rsidR="00A001D4" w:rsidRDefault="00AE4450" w:rsidP="00AE4450">
            <w:pPr>
              <w:pStyle w:val="TableParagraph"/>
              <w:ind w:right="1379"/>
              <w:rPr>
                <w:rFonts w:hint="eastAsia"/>
                <w:sz w:val="18"/>
              </w:rPr>
            </w:pPr>
            <w:r>
              <w:rPr>
                <w:rFonts w:hint="eastAsia"/>
                <w:sz w:val="18"/>
              </w:rPr>
              <w:t xml:space="preserve">             </w:t>
            </w:r>
            <w:r w:rsidR="00A001D4">
              <w:rPr>
                <w:sz w:val="18"/>
              </w:rPr>
              <w:t>≤18</w:t>
            </w:r>
          </w:p>
        </w:tc>
        <w:tc>
          <w:tcPr>
            <w:tcW w:w="3143" w:type="dxa"/>
            <w:vAlign w:val="center"/>
          </w:tcPr>
          <w:p w14:paraId="7D65D759" w14:textId="392339B0" w:rsidR="00A001D4" w:rsidRDefault="00AE4450" w:rsidP="00AE4450">
            <w:pPr>
              <w:pStyle w:val="TableParagraph"/>
              <w:ind w:right="1154"/>
              <w:rPr>
                <w:rFonts w:hint="eastAsia"/>
                <w:sz w:val="18"/>
              </w:rPr>
            </w:pPr>
            <w:r>
              <w:rPr>
                <w:rFonts w:hint="eastAsia"/>
                <w:sz w:val="18"/>
              </w:rPr>
              <w:t xml:space="preserve">        </w:t>
            </w:r>
            <w:r w:rsidR="00A001D4">
              <w:rPr>
                <w:sz w:val="18"/>
              </w:rPr>
              <w:t>GB</w:t>
            </w:r>
            <w:r w:rsidR="00A001D4">
              <w:rPr>
                <w:spacing w:val="-3"/>
                <w:sz w:val="18"/>
              </w:rPr>
              <w:t xml:space="preserve"> </w:t>
            </w:r>
            <w:r w:rsidR="00A001D4">
              <w:rPr>
                <w:sz w:val="18"/>
              </w:rPr>
              <w:t>5009.3</w:t>
            </w:r>
          </w:p>
        </w:tc>
      </w:tr>
      <w:tr w:rsidR="00A001D4" w14:paraId="7A144E57" w14:textId="77777777" w:rsidTr="005A6211">
        <w:trPr>
          <w:trHeight w:val="318"/>
        </w:trPr>
        <w:tc>
          <w:tcPr>
            <w:tcW w:w="3143" w:type="dxa"/>
          </w:tcPr>
          <w:p w14:paraId="6A722327" w14:textId="0BD69900" w:rsidR="00A001D4" w:rsidRDefault="00A001D4" w:rsidP="00A17D4D">
            <w:pPr>
              <w:pStyle w:val="TableParagraph"/>
              <w:spacing w:before="43"/>
              <w:ind w:right="801"/>
              <w:jc w:val="left"/>
              <w:rPr>
                <w:rFonts w:hint="eastAsia"/>
                <w:sz w:val="18"/>
              </w:rPr>
            </w:pPr>
            <w:r>
              <w:rPr>
                <w:sz w:val="18"/>
              </w:rPr>
              <w:t>蛋白质</w:t>
            </w:r>
            <w:r w:rsidR="00A17D4D">
              <w:rPr>
                <w:rFonts w:hint="eastAsia"/>
                <w:sz w:val="18"/>
              </w:rPr>
              <w:t>/</w:t>
            </w:r>
            <w:r w:rsidR="00A17D4D">
              <w:rPr>
                <w:rFonts w:hint="eastAsia"/>
                <w:sz w:val="18"/>
              </w:rPr>
              <w:t>（</w:t>
            </w:r>
            <w:r w:rsidR="00A17D4D">
              <w:rPr>
                <w:rFonts w:hint="eastAsia"/>
                <w:sz w:val="18"/>
              </w:rPr>
              <w:t>g/100g</w:t>
            </w:r>
            <w:r w:rsidR="00A17D4D">
              <w:rPr>
                <w:rFonts w:hint="eastAsia"/>
                <w:sz w:val="18"/>
              </w:rPr>
              <w:t>）</w:t>
            </w:r>
          </w:p>
        </w:tc>
        <w:tc>
          <w:tcPr>
            <w:tcW w:w="3143" w:type="dxa"/>
            <w:vAlign w:val="center"/>
          </w:tcPr>
          <w:p w14:paraId="37BB7778" w14:textId="66E5C678" w:rsidR="00A001D4" w:rsidRDefault="00AE4450" w:rsidP="00AE4450">
            <w:pPr>
              <w:pStyle w:val="TableParagraph"/>
              <w:spacing w:before="43"/>
              <w:ind w:right="1379"/>
              <w:rPr>
                <w:rFonts w:hint="eastAsia"/>
                <w:sz w:val="18"/>
              </w:rPr>
            </w:pPr>
            <w:r>
              <w:rPr>
                <w:rFonts w:hint="eastAsia"/>
                <w:sz w:val="18"/>
              </w:rPr>
              <w:t xml:space="preserve">             </w:t>
            </w:r>
            <w:r w:rsidR="00A001D4">
              <w:rPr>
                <w:sz w:val="18"/>
              </w:rPr>
              <w:t>≥50</w:t>
            </w:r>
          </w:p>
        </w:tc>
        <w:tc>
          <w:tcPr>
            <w:tcW w:w="3143" w:type="dxa"/>
            <w:vAlign w:val="center"/>
          </w:tcPr>
          <w:p w14:paraId="2DE30A71" w14:textId="1768D647" w:rsidR="00A001D4" w:rsidRDefault="00AE4450" w:rsidP="00AE4450">
            <w:pPr>
              <w:pStyle w:val="TableParagraph"/>
              <w:ind w:right="1154"/>
              <w:rPr>
                <w:rFonts w:hint="eastAsia"/>
                <w:sz w:val="18"/>
              </w:rPr>
            </w:pPr>
            <w:r>
              <w:rPr>
                <w:rFonts w:hint="eastAsia"/>
                <w:sz w:val="18"/>
              </w:rPr>
              <w:t xml:space="preserve">        </w:t>
            </w:r>
            <w:r w:rsidR="00A001D4">
              <w:rPr>
                <w:sz w:val="18"/>
              </w:rPr>
              <w:t>GB</w:t>
            </w:r>
            <w:r w:rsidR="00A001D4">
              <w:rPr>
                <w:spacing w:val="-3"/>
                <w:sz w:val="18"/>
              </w:rPr>
              <w:t xml:space="preserve"> </w:t>
            </w:r>
            <w:r w:rsidR="00A001D4">
              <w:rPr>
                <w:sz w:val="18"/>
              </w:rPr>
              <w:t>5009.5</w:t>
            </w:r>
          </w:p>
        </w:tc>
      </w:tr>
      <w:tr w:rsidR="00A001D4" w14:paraId="416A1103" w14:textId="77777777" w:rsidTr="005A6211">
        <w:trPr>
          <w:trHeight w:val="312"/>
        </w:trPr>
        <w:tc>
          <w:tcPr>
            <w:tcW w:w="3143" w:type="dxa"/>
          </w:tcPr>
          <w:p w14:paraId="780E4FC5" w14:textId="456F9CE0" w:rsidR="00A001D4" w:rsidRDefault="00A001D4" w:rsidP="00A17D4D">
            <w:pPr>
              <w:pStyle w:val="TableParagraph"/>
              <w:ind w:right="804"/>
              <w:jc w:val="left"/>
              <w:rPr>
                <w:rFonts w:hint="eastAsia"/>
                <w:sz w:val="18"/>
              </w:rPr>
            </w:pPr>
            <w:r>
              <w:rPr>
                <w:sz w:val="18"/>
              </w:rPr>
              <w:t>脂肪</w:t>
            </w:r>
            <w:r w:rsidR="00A17D4D">
              <w:rPr>
                <w:rFonts w:hint="eastAsia"/>
                <w:sz w:val="18"/>
              </w:rPr>
              <w:t>/</w:t>
            </w:r>
            <w:r w:rsidR="00A17D4D">
              <w:rPr>
                <w:rFonts w:hint="eastAsia"/>
                <w:sz w:val="18"/>
              </w:rPr>
              <w:t>（</w:t>
            </w:r>
            <w:r w:rsidR="00A17D4D">
              <w:rPr>
                <w:rFonts w:hint="eastAsia"/>
                <w:sz w:val="18"/>
              </w:rPr>
              <w:t>g/100g</w:t>
            </w:r>
            <w:r w:rsidR="00A17D4D">
              <w:rPr>
                <w:rFonts w:hint="eastAsia"/>
                <w:sz w:val="18"/>
              </w:rPr>
              <w:t>）</w:t>
            </w:r>
          </w:p>
        </w:tc>
        <w:tc>
          <w:tcPr>
            <w:tcW w:w="3143" w:type="dxa"/>
            <w:vAlign w:val="center"/>
          </w:tcPr>
          <w:p w14:paraId="5817359F" w14:textId="3DFB25CC" w:rsidR="00A001D4" w:rsidRDefault="00AE4450" w:rsidP="00AE4450">
            <w:pPr>
              <w:pStyle w:val="TableParagraph"/>
              <w:ind w:right="802"/>
              <w:rPr>
                <w:rFonts w:hint="eastAsia"/>
                <w:sz w:val="18"/>
              </w:rPr>
            </w:pPr>
            <w:r>
              <w:rPr>
                <w:rFonts w:hint="eastAsia"/>
                <w:sz w:val="18"/>
              </w:rPr>
              <w:t xml:space="preserve">      </w:t>
            </w:r>
            <w:r w:rsidR="00A001D4">
              <w:rPr>
                <w:sz w:val="18"/>
              </w:rPr>
              <w:t>≥4</w:t>
            </w:r>
          </w:p>
        </w:tc>
        <w:tc>
          <w:tcPr>
            <w:tcW w:w="3143" w:type="dxa"/>
            <w:vAlign w:val="center"/>
          </w:tcPr>
          <w:p w14:paraId="0D70F4C0" w14:textId="2BF12442" w:rsidR="00A001D4" w:rsidRDefault="00AE4450" w:rsidP="00AE4450">
            <w:pPr>
              <w:pStyle w:val="TableParagraph"/>
              <w:ind w:right="1154"/>
              <w:rPr>
                <w:rFonts w:hint="eastAsia"/>
                <w:sz w:val="18"/>
              </w:rPr>
            </w:pPr>
            <w:r>
              <w:rPr>
                <w:rFonts w:hint="eastAsia"/>
                <w:sz w:val="18"/>
              </w:rPr>
              <w:t xml:space="preserve">        </w:t>
            </w:r>
            <w:r w:rsidR="00A001D4">
              <w:rPr>
                <w:sz w:val="18"/>
              </w:rPr>
              <w:t>GB</w:t>
            </w:r>
            <w:r w:rsidR="00A001D4">
              <w:rPr>
                <w:spacing w:val="-3"/>
                <w:sz w:val="18"/>
              </w:rPr>
              <w:t xml:space="preserve"> </w:t>
            </w:r>
            <w:r w:rsidR="00A001D4">
              <w:rPr>
                <w:sz w:val="18"/>
              </w:rPr>
              <w:t>5009.6</w:t>
            </w:r>
          </w:p>
        </w:tc>
      </w:tr>
      <w:tr w:rsidR="00A001D4" w14:paraId="358F5FE7" w14:textId="77777777" w:rsidTr="005A6211">
        <w:trPr>
          <w:trHeight w:val="312"/>
        </w:trPr>
        <w:tc>
          <w:tcPr>
            <w:tcW w:w="3143" w:type="dxa"/>
          </w:tcPr>
          <w:p w14:paraId="1D1B80D3" w14:textId="686B6C30" w:rsidR="00A001D4" w:rsidRDefault="00A001D4" w:rsidP="00A17D4D">
            <w:pPr>
              <w:pStyle w:val="TableParagraph"/>
              <w:spacing w:before="40"/>
              <w:ind w:right="804"/>
              <w:jc w:val="left"/>
              <w:rPr>
                <w:rFonts w:hint="eastAsia"/>
                <w:sz w:val="18"/>
              </w:rPr>
            </w:pPr>
            <w:r>
              <w:rPr>
                <w:spacing w:val="-11"/>
                <w:sz w:val="18"/>
              </w:rPr>
              <w:t>维生素</w:t>
            </w:r>
            <w:r>
              <w:rPr>
                <w:spacing w:val="-11"/>
                <w:sz w:val="18"/>
              </w:rPr>
              <w:t xml:space="preserve"> </w:t>
            </w:r>
            <w:r>
              <w:rPr>
                <w:spacing w:val="-1"/>
                <w:sz w:val="18"/>
              </w:rPr>
              <w:t>E</w:t>
            </w:r>
            <w:r w:rsidR="00A17D4D">
              <w:rPr>
                <w:rFonts w:hint="eastAsia"/>
                <w:spacing w:val="-1"/>
                <w:sz w:val="18"/>
              </w:rPr>
              <w:t>/</w:t>
            </w:r>
            <w:r w:rsidR="00A17D4D">
              <w:rPr>
                <w:rFonts w:hint="eastAsia"/>
                <w:spacing w:val="-1"/>
                <w:sz w:val="18"/>
              </w:rPr>
              <w:t>（</w:t>
            </w:r>
            <w:r w:rsidR="00A17D4D">
              <w:rPr>
                <w:spacing w:val="-1"/>
                <w:sz w:val="18"/>
              </w:rPr>
              <w:t>mg/100g</w:t>
            </w:r>
            <w:r w:rsidR="00A17D4D">
              <w:rPr>
                <w:rFonts w:hint="eastAsia"/>
                <w:spacing w:val="-1"/>
                <w:sz w:val="18"/>
              </w:rPr>
              <w:t>）</w:t>
            </w:r>
          </w:p>
        </w:tc>
        <w:tc>
          <w:tcPr>
            <w:tcW w:w="3143" w:type="dxa"/>
            <w:vAlign w:val="center"/>
          </w:tcPr>
          <w:p w14:paraId="4329E53C" w14:textId="77817F3C" w:rsidR="00A001D4" w:rsidRDefault="00AE4450" w:rsidP="00AE4450">
            <w:pPr>
              <w:pStyle w:val="TableParagraph"/>
              <w:spacing w:before="40"/>
              <w:ind w:right="1379"/>
              <w:rPr>
                <w:rFonts w:hint="eastAsia"/>
                <w:sz w:val="18"/>
              </w:rPr>
            </w:pPr>
            <w:r>
              <w:rPr>
                <w:rFonts w:hint="eastAsia"/>
                <w:sz w:val="18"/>
              </w:rPr>
              <w:t xml:space="preserve">              </w:t>
            </w:r>
            <w:r w:rsidR="00A001D4">
              <w:rPr>
                <w:sz w:val="18"/>
              </w:rPr>
              <w:t>5-18</w:t>
            </w:r>
          </w:p>
        </w:tc>
        <w:tc>
          <w:tcPr>
            <w:tcW w:w="3143" w:type="dxa"/>
            <w:vAlign w:val="center"/>
          </w:tcPr>
          <w:p w14:paraId="394C0CAF" w14:textId="5D08AFDF" w:rsidR="00A001D4" w:rsidRDefault="00AE4450" w:rsidP="00AE4450">
            <w:pPr>
              <w:pStyle w:val="TableParagraph"/>
              <w:spacing w:before="40"/>
              <w:ind w:right="1109"/>
              <w:rPr>
                <w:rFonts w:hint="eastAsia"/>
                <w:sz w:val="18"/>
              </w:rPr>
            </w:pPr>
            <w:r>
              <w:rPr>
                <w:rFonts w:hint="eastAsia"/>
                <w:sz w:val="18"/>
              </w:rPr>
              <w:t xml:space="preserve">        </w:t>
            </w:r>
            <w:r w:rsidR="00A001D4">
              <w:rPr>
                <w:sz w:val="18"/>
              </w:rPr>
              <w:t>GB</w:t>
            </w:r>
            <w:r w:rsidR="00A001D4">
              <w:rPr>
                <w:spacing w:val="-2"/>
                <w:sz w:val="18"/>
              </w:rPr>
              <w:t xml:space="preserve"> </w:t>
            </w:r>
            <w:r w:rsidR="00A001D4">
              <w:rPr>
                <w:sz w:val="18"/>
              </w:rPr>
              <w:t>5009.82</w:t>
            </w:r>
          </w:p>
        </w:tc>
      </w:tr>
      <w:tr w:rsidR="00A001D4" w14:paraId="4673C4DB" w14:textId="77777777" w:rsidTr="005A6211">
        <w:trPr>
          <w:trHeight w:val="312"/>
        </w:trPr>
        <w:tc>
          <w:tcPr>
            <w:tcW w:w="3143" w:type="dxa"/>
          </w:tcPr>
          <w:p w14:paraId="585F01F3" w14:textId="35DDA567" w:rsidR="00A001D4" w:rsidRDefault="00A001D4" w:rsidP="00A17D4D">
            <w:pPr>
              <w:pStyle w:val="TableParagraph"/>
              <w:spacing w:before="40"/>
              <w:ind w:right="804"/>
              <w:jc w:val="left"/>
              <w:rPr>
                <w:rFonts w:hint="eastAsia"/>
                <w:sz w:val="18"/>
              </w:rPr>
            </w:pPr>
            <w:r>
              <w:rPr>
                <w:sz w:val="18"/>
              </w:rPr>
              <w:t>赖氨酸</w:t>
            </w:r>
            <w:r w:rsidR="00A17D4D">
              <w:rPr>
                <w:rFonts w:hint="eastAsia"/>
                <w:sz w:val="18"/>
              </w:rPr>
              <w:t>/</w:t>
            </w:r>
            <w:r w:rsidR="005A6211">
              <w:rPr>
                <w:rFonts w:hint="eastAsia"/>
                <w:sz w:val="18"/>
              </w:rPr>
              <w:t>（</w:t>
            </w:r>
            <w:r w:rsidR="005A6211">
              <w:rPr>
                <w:sz w:val="18"/>
              </w:rPr>
              <w:t>mg/g</w:t>
            </w:r>
            <w:r w:rsidR="005A6211">
              <w:rPr>
                <w:rFonts w:hint="eastAsia"/>
                <w:sz w:val="18"/>
              </w:rPr>
              <w:t>）</w:t>
            </w:r>
          </w:p>
        </w:tc>
        <w:tc>
          <w:tcPr>
            <w:tcW w:w="3143" w:type="dxa"/>
            <w:vAlign w:val="center"/>
          </w:tcPr>
          <w:p w14:paraId="4FDAA9BC" w14:textId="62692A1D" w:rsidR="00A001D4" w:rsidRDefault="00AE4450" w:rsidP="00AE4450">
            <w:pPr>
              <w:pStyle w:val="TableParagraph"/>
              <w:spacing w:before="40"/>
              <w:ind w:right="1199"/>
              <w:rPr>
                <w:rFonts w:hint="eastAsia"/>
                <w:sz w:val="18"/>
              </w:rPr>
            </w:pPr>
            <w:r>
              <w:rPr>
                <w:rFonts w:hint="eastAsia"/>
                <w:sz w:val="18"/>
              </w:rPr>
              <w:t xml:space="preserve">            </w:t>
            </w:r>
            <w:r>
              <w:rPr>
                <w:sz w:val="18"/>
              </w:rPr>
              <w:t>≥</w:t>
            </w:r>
            <w:r w:rsidR="00A001D4">
              <w:rPr>
                <w:sz w:val="18"/>
              </w:rPr>
              <w:t>2.04</w:t>
            </w:r>
          </w:p>
        </w:tc>
        <w:tc>
          <w:tcPr>
            <w:tcW w:w="3143" w:type="dxa"/>
            <w:vAlign w:val="center"/>
          </w:tcPr>
          <w:p w14:paraId="12AE5EB3" w14:textId="314FEB2F" w:rsidR="00A001D4" w:rsidRDefault="00AE4450" w:rsidP="00AE4450">
            <w:pPr>
              <w:pStyle w:val="TableParagraph"/>
              <w:spacing w:before="40"/>
              <w:ind w:right="1063"/>
              <w:rPr>
                <w:rFonts w:hint="eastAsia"/>
                <w:sz w:val="18"/>
              </w:rPr>
            </w:pPr>
            <w:r>
              <w:rPr>
                <w:rFonts w:hint="eastAsia"/>
                <w:sz w:val="18"/>
              </w:rPr>
              <w:t xml:space="preserve">        </w:t>
            </w:r>
            <w:r w:rsidR="00A001D4">
              <w:rPr>
                <w:sz w:val="18"/>
              </w:rPr>
              <w:t>GB</w:t>
            </w:r>
            <w:r w:rsidR="00A001D4">
              <w:rPr>
                <w:spacing w:val="-1"/>
                <w:sz w:val="18"/>
              </w:rPr>
              <w:t xml:space="preserve"> </w:t>
            </w:r>
            <w:r w:rsidR="00A001D4">
              <w:rPr>
                <w:sz w:val="18"/>
              </w:rPr>
              <w:t>5009.124</w:t>
            </w:r>
          </w:p>
        </w:tc>
      </w:tr>
      <w:tr w:rsidR="00A001D4" w14:paraId="01FD75F1" w14:textId="77777777" w:rsidTr="005A6211">
        <w:trPr>
          <w:trHeight w:val="312"/>
        </w:trPr>
        <w:tc>
          <w:tcPr>
            <w:tcW w:w="3143" w:type="dxa"/>
          </w:tcPr>
          <w:p w14:paraId="6253D881" w14:textId="2AF38D21" w:rsidR="00A001D4" w:rsidRDefault="00A001D4" w:rsidP="00A17D4D">
            <w:pPr>
              <w:pStyle w:val="TableParagraph"/>
              <w:spacing w:before="42"/>
              <w:ind w:right="804"/>
              <w:jc w:val="left"/>
              <w:rPr>
                <w:rFonts w:hint="eastAsia"/>
                <w:sz w:val="18"/>
              </w:rPr>
            </w:pPr>
            <w:r>
              <w:rPr>
                <w:sz w:val="18"/>
              </w:rPr>
              <w:t>蛋氨酸</w:t>
            </w:r>
            <w:r w:rsidR="00A17D4D">
              <w:rPr>
                <w:rFonts w:hint="eastAsia"/>
                <w:sz w:val="18"/>
              </w:rPr>
              <w:t>/</w:t>
            </w:r>
            <w:r w:rsidR="005A6211">
              <w:rPr>
                <w:rFonts w:hint="eastAsia"/>
                <w:sz w:val="18"/>
              </w:rPr>
              <w:t>（</w:t>
            </w:r>
            <w:r w:rsidR="005A6211">
              <w:rPr>
                <w:sz w:val="18"/>
              </w:rPr>
              <w:t>mg/g</w:t>
            </w:r>
            <w:r w:rsidR="005A6211">
              <w:rPr>
                <w:rFonts w:hint="eastAsia"/>
                <w:sz w:val="18"/>
              </w:rPr>
              <w:t>）</w:t>
            </w:r>
          </w:p>
        </w:tc>
        <w:tc>
          <w:tcPr>
            <w:tcW w:w="3143" w:type="dxa"/>
            <w:vAlign w:val="center"/>
          </w:tcPr>
          <w:p w14:paraId="45A5A9A0" w14:textId="1FC84E1B" w:rsidR="00A001D4" w:rsidRDefault="00AE4450" w:rsidP="00AE4450">
            <w:pPr>
              <w:pStyle w:val="TableParagraph"/>
              <w:spacing w:before="42"/>
              <w:ind w:right="1199"/>
              <w:rPr>
                <w:rFonts w:hint="eastAsia"/>
                <w:sz w:val="18"/>
              </w:rPr>
            </w:pPr>
            <w:r>
              <w:rPr>
                <w:rFonts w:hint="eastAsia"/>
                <w:sz w:val="18"/>
              </w:rPr>
              <w:t xml:space="preserve">             </w:t>
            </w:r>
            <w:r>
              <w:rPr>
                <w:sz w:val="18"/>
              </w:rPr>
              <w:t>≥</w:t>
            </w:r>
            <w:r w:rsidR="00A001D4">
              <w:rPr>
                <w:sz w:val="18"/>
              </w:rPr>
              <w:t>1.71</w:t>
            </w:r>
          </w:p>
        </w:tc>
        <w:tc>
          <w:tcPr>
            <w:tcW w:w="3143" w:type="dxa"/>
            <w:vAlign w:val="center"/>
          </w:tcPr>
          <w:p w14:paraId="7F693404" w14:textId="61FE3680" w:rsidR="00A001D4" w:rsidRDefault="00AE4450" w:rsidP="00AE4450">
            <w:pPr>
              <w:pStyle w:val="TableParagraph"/>
              <w:spacing w:before="42"/>
              <w:ind w:right="1063"/>
              <w:rPr>
                <w:rFonts w:hint="eastAsia"/>
                <w:sz w:val="18"/>
              </w:rPr>
            </w:pPr>
            <w:r>
              <w:rPr>
                <w:rFonts w:hint="eastAsia"/>
                <w:sz w:val="18"/>
              </w:rPr>
              <w:t xml:space="preserve">        </w:t>
            </w:r>
            <w:r w:rsidR="00A001D4">
              <w:rPr>
                <w:sz w:val="18"/>
              </w:rPr>
              <w:t>GB</w:t>
            </w:r>
            <w:r w:rsidR="00A001D4">
              <w:rPr>
                <w:spacing w:val="-1"/>
                <w:sz w:val="18"/>
              </w:rPr>
              <w:t xml:space="preserve"> </w:t>
            </w:r>
            <w:r w:rsidR="00A001D4">
              <w:rPr>
                <w:sz w:val="18"/>
              </w:rPr>
              <w:t>5009.124</w:t>
            </w:r>
          </w:p>
        </w:tc>
      </w:tr>
      <w:tr w:rsidR="00A001D4" w14:paraId="5F952E03" w14:textId="77777777" w:rsidTr="005A6211">
        <w:trPr>
          <w:trHeight w:val="310"/>
        </w:trPr>
        <w:tc>
          <w:tcPr>
            <w:tcW w:w="3143" w:type="dxa"/>
          </w:tcPr>
          <w:p w14:paraId="73A25505" w14:textId="74012631" w:rsidR="00A001D4" w:rsidRDefault="00A001D4" w:rsidP="00A17D4D">
            <w:pPr>
              <w:pStyle w:val="TableParagraph"/>
              <w:ind w:right="804"/>
              <w:jc w:val="left"/>
              <w:rPr>
                <w:rFonts w:hint="eastAsia"/>
                <w:sz w:val="18"/>
              </w:rPr>
            </w:pPr>
            <w:r>
              <w:rPr>
                <w:sz w:val="18"/>
              </w:rPr>
              <w:t>砷</w:t>
            </w:r>
            <w:r>
              <w:rPr>
                <w:sz w:val="18"/>
              </w:rPr>
              <w:t>(As)</w:t>
            </w:r>
            <w:r w:rsidR="00A17D4D">
              <w:rPr>
                <w:rFonts w:hint="eastAsia"/>
                <w:sz w:val="18"/>
              </w:rPr>
              <w:t>/</w:t>
            </w:r>
            <w:r w:rsidR="005A6211">
              <w:rPr>
                <w:rFonts w:hint="eastAsia"/>
                <w:sz w:val="18"/>
              </w:rPr>
              <w:t>(</w:t>
            </w:r>
            <w:r>
              <w:rPr>
                <w:sz w:val="18"/>
              </w:rPr>
              <w:t>mg/kg</w:t>
            </w:r>
            <w:r w:rsidR="005A6211">
              <w:rPr>
                <w:rFonts w:hint="eastAsia"/>
                <w:sz w:val="18"/>
              </w:rPr>
              <w:t>)</w:t>
            </w:r>
          </w:p>
        </w:tc>
        <w:tc>
          <w:tcPr>
            <w:tcW w:w="3143" w:type="dxa"/>
            <w:vAlign w:val="center"/>
          </w:tcPr>
          <w:p w14:paraId="35A4A30C" w14:textId="6B0E5463" w:rsidR="00A001D4" w:rsidRDefault="00AE4450" w:rsidP="00AE4450">
            <w:pPr>
              <w:pStyle w:val="TableParagraph"/>
              <w:ind w:right="1335"/>
              <w:rPr>
                <w:rFonts w:hint="eastAsia"/>
                <w:sz w:val="18"/>
              </w:rPr>
            </w:pPr>
            <w:r>
              <w:rPr>
                <w:rFonts w:hint="eastAsia"/>
                <w:sz w:val="18"/>
              </w:rPr>
              <w:t xml:space="preserve">              </w:t>
            </w:r>
            <w:r w:rsidR="00A001D4">
              <w:rPr>
                <w:sz w:val="18"/>
              </w:rPr>
              <w:t>≤0.5</w:t>
            </w:r>
          </w:p>
        </w:tc>
        <w:tc>
          <w:tcPr>
            <w:tcW w:w="3143" w:type="dxa"/>
            <w:vAlign w:val="center"/>
          </w:tcPr>
          <w:p w14:paraId="080FC214" w14:textId="707DB0D4" w:rsidR="00A001D4" w:rsidRDefault="00AE4450" w:rsidP="00AE4450">
            <w:pPr>
              <w:pStyle w:val="TableParagraph"/>
              <w:ind w:right="1109"/>
              <w:rPr>
                <w:rFonts w:hint="eastAsia"/>
                <w:sz w:val="18"/>
              </w:rPr>
            </w:pPr>
            <w:r>
              <w:rPr>
                <w:rFonts w:hint="eastAsia"/>
                <w:sz w:val="18"/>
              </w:rPr>
              <w:t xml:space="preserve">        </w:t>
            </w:r>
            <w:r w:rsidR="00A001D4">
              <w:rPr>
                <w:sz w:val="18"/>
              </w:rPr>
              <w:t>GB</w:t>
            </w:r>
            <w:r w:rsidR="00A001D4">
              <w:rPr>
                <w:spacing w:val="-2"/>
                <w:sz w:val="18"/>
              </w:rPr>
              <w:t xml:space="preserve"> </w:t>
            </w:r>
            <w:r w:rsidR="00A001D4">
              <w:rPr>
                <w:sz w:val="18"/>
              </w:rPr>
              <w:t>5009.11</w:t>
            </w:r>
          </w:p>
        </w:tc>
      </w:tr>
      <w:tr w:rsidR="00A001D4" w14:paraId="659254E7" w14:textId="77777777" w:rsidTr="005A6211">
        <w:trPr>
          <w:trHeight w:val="310"/>
        </w:trPr>
        <w:tc>
          <w:tcPr>
            <w:tcW w:w="3143" w:type="dxa"/>
          </w:tcPr>
          <w:p w14:paraId="7913247E" w14:textId="69ED71F1" w:rsidR="00A001D4" w:rsidRDefault="00A001D4" w:rsidP="00AE4450">
            <w:pPr>
              <w:pStyle w:val="TableParagraph"/>
              <w:spacing w:before="42"/>
              <w:ind w:right="804"/>
              <w:jc w:val="left"/>
              <w:rPr>
                <w:rFonts w:hint="eastAsia"/>
                <w:sz w:val="18"/>
              </w:rPr>
            </w:pPr>
            <w:r>
              <w:rPr>
                <w:sz w:val="18"/>
              </w:rPr>
              <w:t>铅</w:t>
            </w:r>
            <w:r>
              <w:rPr>
                <w:sz w:val="18"/>
              </w:rPr>
              <w:t>(Pb)</w:t>
            </w:r>
            <w:r w:rsidR="00AE4450">
              <w:rPr>
                <w:rFonts w:hint="eastAsia"/>
                <w:sz w:val="18"/>
              </w:rPr>
              <w:t>/</w:t>
            </w:r>
            <w:r w:rsidR="00AE4450">
              <w:rPr>
                <w:rFonts w:hint="eastAsia"/>
                <w:sz w:val="18"/>
              </w:rPr>
              <w:t>（</w:t>
            </w:r>
            <w:r w:rsidR="00AE4450">
              <w:rPr>
                <w:sz w:val="18"/>
              </w:rPr>
              <w:t>mg/kg</w:t>
            </w:r>
            <w:r w:rsidR="00AE4450">
              <w:rPr>
                <w:rFonts w:hint="eastAsia"/>
                <w:sz w:val="18"/>
              </w:rPr>
              <w:t>）</w:t>
            </w:r>
          </w:p>
        </w:tc>
        <w:tc>
          <w:tcPr>
            <w:tcW w:w="3143" w:type="dxa"/>
            <w:vAlign w:val="center"/>
          </w:tcPr>
          <w:p w14:paraId="6E6BFC31" w14:textId="77777777" w:rsidR="00A001D4" w:rsidRDefault="00A001D4" w:rsidP="00AE4450">
            <w:pPr>
              <w:pStyle w:val="TableParagraph"/>
              <w:spacing w:before="42"/>
              <w:rPr>
                <w:rFonts w:hint="eastAsia"/>
                <w:sz w:val="18"/>
              </w:rPr>
            </w:pPr>
            <w:r>
              <w:rPr>
                <w:sz w:val="18"/>
              </w:rPr>
              <w:t>≤0.5</w:t>
            </w:r>
          </w:p>
        </w:tc>
        <w:tc>
          <w:tcPr>
            <w:tcW w:w="3143" w:type="dxa"/>
            <w:vAlign w:val="center"/>
          </w:tcPr>
          <w:p w14:paraId="3FB6DEE9" w14:textId="223F6C2D" w:rsidR="00A001D4" w:rsidRDefault="00AE4450" w:rsidP="00AE4450">
            <w:pPr>
              <w:pStyle w:val="TableParagraph"/>
              <w:spacing w:before="42"/>
              <w:ind w:right="802"/>
              <w:rPr>
                <w:rFonts w:hint="eastAsia"/>
                <w:sz w:val="18"/>
              </w:rPr>
            </w:pPr>
            <w:r>
              <w:rPr>
                <w:rFonts w:hint="eastAsia"/>
                <w:sz w:val="18"/>
              </w:rPr>
              <w:t xml:space="preserve">     </w:t>
            </w:r>
            <w:r w:rsidR="00A001D4">
              <w:rPr>
                <w:sz w:val="18"/>
              </w:rPr>
              <w:t>GB</w:t>
            </w:r>
            <w:r w:rsidR="00A001D4">
              <w:rPr>
                <w:spacing w:val="-2"/>
                <w:sz w:val="18"/>
              </w:rPr>
              <w:t xml:space="preserve"> </w:t>
            </w:r>
            <w:r w:rsidR="00A001D4">
              <w:rPr>
                <w:sz w:val="18"/>
              </w:rPr>
              <w:t>5009.12</w:t>
            </w:r>
          </w:p>
        </w:tc>
      </w:tr>
      <w:tr w:rsidR="00A001D4" w14:paraId="2E42D7AA" w14:textId="77777777" w:rsidTr="005A6211">
        <w:trPr>
          <w:trHeight w:val="310"/>
        </w:trPr>
        <w:tc>
          <w:tcPr>
            <w:tcW w:w="3143" w:type="dxa"/>
          </w:tcPr>
          <w:p w14:paraId="39D00DF7" w14:textId="0AC48B32" w:rsidR="00A001D4" w:rsidRPr="00AE4450" w:rsidRDefault="00A001D4" w:rsidP="00AE4450">
            <w:pPr>
              <w:pStyle w:val="TableParagraph"/>
              <w:ind w:right="804"/>
              <w:jc w:val="left"/>
              <w:rPr>
                <w:rFonts w:hint="eastAsia"/>
                <w:color w:val="000000" w:themeColor="text1"/>
                <w:sz w:val="18"/>
              </w:rPr>
            </w:pPr>
            <w:r w:rsidRPr="00AE4450">
              <w:rPr>
                <w:color w:val="000000" w:themeColor="text1"/>
                <w:sz w:val="18"/>
              </w:rPr>
              <w:t>镉</w:t>
            </w:r>
            <w:r w:rsidRPr="00AE4450">
              <w:rPr>
                <w:color w:val="000000" w:themeColor="text1"/>
                <w:sz w:val="18"/>
              </w:rPr>
              <w:t>(Cd)</w:t>
            </w:r>
            <w:r w:rsidR="00AE4450" w:rsidRPr="00AE4450">
              <w:rPr>
                <w:rFonts w:hint="eastAsia"/>
                <w:color w:val="000000" w:themeColor="text1"/>
                <w:sz w:val="18"/>
              </w:rPr>
              <w:t>/</w:t>
            </w:r>
            <w:r w:rsidR="00AE4450" w:rsidRPr="00AE4450">
              <w:rPr>
                <w:rFonts w:hint="eastAsia"/>
                <w:color w:val="000000" w:themeColor="text1"/>
                <w:sz w:val="18"/>
              </w:rPr>
              <w:t>（</w:t>
            </w:r>
            <w:r w:rsidR="00AE4450" w:rsidRPr="00AE4450">
              <w:rPr>
                <w:color w:val="000000" w:themeColor="text1"/>
                <w:sz w:val="18"/>
              </w:rPr>
              <w:t>mg/kg</w:t>
            </w:r>
            <w:r w:rsidR="00AE4450" w:rsidRPr="00AE4450">
              <w:rPr>
                <w:rFonts w:hint="eastAsia"/>
                <w:color w:val="000000" w:themeColor="text1"/>
                <w:sz w:val="18"/>
              </w:rPr>
              <w:t>）</w:t>
            </w:r>
          </w:p>
        </w:tc>
        <w:tc>
          <w:tcPr>
            <w:tcW w:w="3143" w:type="dxa"/>
            <w:vAlign w:val="center"/>
          </w:tcPr>
          <w:p w14:paraId="7DB493B8" w14:textId="77777777" w:rsidR="00A001D4" w:rsidRPr="00AE4450" w:rsidRDefault="00A001D4" w:rsidP="00AE4450">
            <w:pPr>
              <w:pStyle w:val="TableParagraph"/>
              <w:rPr>
                <w:rFonts w:hint="eastAsia"/>
                <w:color w:val="000000" w:themeColor="text1"/>
                <w:sz w:val="18"/>
              </w:rPr>
            </w:pPr>
            <w:r w:rsidRPr="00AE4450">
              <w:rPr>
                <w:color w:val="000000" w:themeColor="text1"/>
                <w:sz w:val="18"/>
              </w:rPr>
              <w:t>≤0.</w:t>
            </w:r>
            <w:r w:rsidRPr="00AE4450">
              <w:rPr>
                <w:rFonts w:hint="eastAsia"/>
                <w:color w:val="000000" w:themeColor="text1"/>
                <w:sz w:val="18"/>
              </w:rPr>
              <w:t>1</w:t>
            </w:r>
          </w:p>
        </w:tc>
        <w:tc>
          <w:tcPr>
            <w:tcW w:w="3143" w:type="dxa"/>
            <w:vAlign w:val="center"/>
          </w:tcPr>
          <w:p w14:paraId="1393F5A1" w14:textId="7625BBAF" w:rsidR="00A001D4" w:rsidRDefault="00AE4450" w:rsidP="00AE4450">
            <w:pPr>
              <w:pStyle w:val="TableParagraph"/>
              <w:ind w:right="802"/>
              <w:rPr>
                <w:rFonts w:hint="eastAsia"/>
                <w:sz w:val="18"/>
              </w:rPr>
            </w:pPr>
            <w:r>
              <w:rPr>
                <w:rFonts w:hint="eastAsia"/>
                <w:sz w:val="18"/>
              </w:rPr>
              <w:t xml:space="preserve">     </w:t>
            </w:r>
            <w:r w:rsidR="00A001D4">
              <w:rPr>
                <w:sz w:val="18"/>
              </w:rPr>
              <w:t>GB</w:t>
            </w:r>
            <w:r w:rsidR="00A001D4">
              <w:rPr>
                <w:spacing w:val="-2"/>
                <w:sz w:val="18"/>
              </w:rPr>
              <w:t xml:space="preserve"> </w:t>
            </w:r>
            <w:r w:rsidR="00A001D4">
              <w:rPr>
                <w:sz w:val="18"/>
              </w:rPr>
              <w:t>5009.15</w:t>
            </w:r>
          </w:p>
        </w:tc>
      </w:tr>
    </w:tbl>
    <w:p w14:paraId="7541454D" w14:textId="77777777" w:rsidR="005A6211" w:rsidRPr="005A6211" w:rsidRDefault="005A6211" w:rsidP="005A6211">
      <w:pPr>
        <w:pStyle w:val="affffb"/>
        <w:spacing w:beforeLines="50" w:before="156" w:afterLines="50" w:after="156"/>
        <w:ind w:firstLineChars="0" w:firstLine="0"/>
        <w:jc w:val="center"/>
        <w:rPr>
          <w:rFonts w:ascii="黑体" w:eastAsia="黑体" w:hAnsi="黑体" w:hint="eastAsia"/>
        </w:rPr>
      </w:pPr>
      <w:r w:rsidRPr="005A6211">
        <w:rPr>
          <w:rFonts w:ascii="黑体" w:eastAsia="黑体" w:hAnsi="黑体" w:hint="eastAsia"/>
        </w:rPr>
        <w:lastRenderedPageBreak/>
        <w:t>表3  抚顺哈什蚂油理化指标及检验方法</w:t>
      </w:r>
      <w:r w:rsidRPr="005A6211">
        <w:rPr>
          <w:rFonts w:hAnsi="宋体" w:hint="eastAsia"/>
        </w:rPr>
        <w:t>（续）</w:t>
      </w:r>
    </w:p>
    <w:tbl>
      <w:tblPr>
        <w:tblStyle w:val="TableNormal"/>
        <w:tblW w:w="94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3"/>
        <w:gridCol w:w="3143"/>
        <w:gridCol w:w="3143"/>
      </w:tblGrid>
      <w:tr w:rsidR="005A6211" w14:paraId="43CC8412" w14:textId="77777777" w:rsidTr="005A6211">
        <w:trPr>
          <w:trHeight w:val="312"/>
        </w:trPr>
        <w:tc>
          <w:tcPr>
            <w:tcW w:w="3143" w:type="dxa"/>
          </w:tcPr>
          <w:p w14:paraId="640C8B37" w14:textId="77777777" w:rsidR="005A6211" w:rsidRDefault="005A6211" w:rsidP="00DB50A7">
            <w:pPr>
              <w:pStyle w:val="TableParagraph"/>
              <w:spacing w:before="42"/>
              <w:ind w:left="810" w:right="804"/>
              <w:rPr>
                <w:rFonts w:hint="eastAsia"/>
                <w:sz w:val="18"/>
              </w:rPr>
            </w:pPr>
            <w:r>
              <w:rPr>
                <w:sz w:val="18"/>
              </w:rPr>
              <w:t>项目</w:t>
            </w:r>
          </w:p>
        </w:tc>
        <w:tc>
          <w:tcPr>
            <w:tcW w:w="3143" w:type="dxa"/>
          </w:tcPr>
          <w:p w14:paraId="50459AB7" w14:textId="77777777" w:rsidR="005A6211" w:rsidRDefault="005A6211" w:rsidP="00DB50A7">
            <w:pPr>
              <w:pStyle w:val="TableParagraph"/>
              <w:spacing w:before="42"/>
              <w:ind w:right="1380"/>
              <w:jc w:val="right"/>
              <w:rPr>
                <w:rFonts w:hint="eastAsia"/>
                <w:sz w:val="18"/>
              </w:rPr>
            </w:pPr>
            <w:r>
              <w:rPr>
                <w:sz w:val="18"/>
              </w:rPr>
              <w:t>指标</w:t>
            </w:r>
          </w:p>
        </w:tc>
        <w:tc>
          <w:tcPr>
            <w:tcW w:w="3143" w:type="dxa"/>
          </w:tcPr>
          <w:p w14:paraId="194D413D" w14:textId="77777777" w:rsidR="005A6211" w:rsidRDefault="005A6211" w:rsidP="00DB50A7">
            <w:pPr>
              <w:pStyle w:val="TableParagraph"/>
              <w:spacing w:before="42"/>
              <w:ind w:left="811" w:right="801"/>
              <w:rPr>
                <w:rFonts w:hint="eastAsia"/>
                <w:sz w:val="18"/>
              </w:rPr>
            </w:pPr>
            <w:r>
              <w:rPr>
                <w:sz w:val="18"/>
              </w:rPr>
              <w:t>检验方法</w:t>
            </w:r>
          </w:p>
        </w:tc>
      </w:tr>
      <w:tr w:rsidR="005A6211" w14:paraId="23637985" w14:textId="77777777" w:rsidTr="005A6211">
        <w:trPr>
          <w:trHeight w:val="310"/>
        </w:trPr>
        <w:tc>
          <w:tcPr>
            <w:tcW w:w="3143" w:type="dxa"/>
          </w:tcPr>
          <w:p w14:paraId="7750AC92" w14:textId="77777777" w:rsidR="005A6211" w:rsidRDefault="005A6211" w:rsidP="00DB50A7">
            <w:pPr>
              <w:pStyle w:val="TableParagraph"/>
              <w:ind w:right="804"/>
              <w:jc w:val="left"/>
              <w:rPr>
                <w:rFonts w:hint="eastAsia"/>
                <w:sz w:val="18"/>
              </w:rPr>
            </w:pPr>
            <w:r>
              <w:rPr>
                <w:sz w:val="18"/>
              </w:rPr>
              <w:t>汞</w:t>
            </w:r>
            <w:r>
              <w:rPr>
                <w:sz w:val="18"/>
              </w:rPr>
              <w:t>(Hg)</w:t>
            </w:r>
            <w:r>
              <w:rPr>
                <w:rFonts w:hint="eastAsia"/>
                <w:sz w:val="18"/>
              </w:rPr>
              <w:t>/</w:t>
            </w:r>
            <w:r>
              <w:rPr>
                <w:rFonts w:hint="eastAsia"/>
                <w:sz w:val="18"/>
              </w:rPr>
              <w:t>（</w:t>
            </w:r>
            <w:r>
              <w:rPr>
                <w:sz w:val="18"/>
              </w:rPr>
              <w:t>mg/kg</w:t>
            </w:r>
            <w:r>
              <w:rPr>
                <w:rFonts w:hint="eastAsia"/>
                <w:sz w:val="18"/>
              </w:rPr>
              <w:t>）</w:t>
            </w:r>
          </w:p>
        </w:tc>
        <w:tc>
          <w:tcPr>
            <w:tcW w:w="3143" w:type="dxa"/>
            <w:vAlign w:val="center"/>
          </w:tcPr>
          <w:p w14:paraId="6CF95885" w14:textId="77777777" w:rsidR="005A6211" w:rsidRDefault="005A6211" w:rsidP="00DB50A7">
            <w:pPr>
              <w:pStyle w:val="TableParagraph"/>
              <w:rPr>
                <w:rFonts w:hint="eastAsia"/>
                <w:sz w:val="18"/>
              </w:rPr>
            </w:pPr>
            <w:r>
              <w:rPr>
                <w:sz w:val="18"/>
              </w:rPr>
              <w:t>≤0.1</w:t>
            </w:r>
          </w:p>
        </w:tc>
        <w:tc>
          <w:tcPr>
            <w:tcW w:w="3143" w:type="dxa"/>
            <w:vAlign w:val="center"/>
          </w:tcPr>
          <w:p w14:paraId="34C5CD58" w14:textId="77777777" w:rsidR="005A6211" w:rsidRDefault="005A6211" w:rsidP="00DB50A7">
            <w:pPr>
              <w:pStyle w:val="TableParagraph"/>
              <w:ind w:right="802"/>
              <w:rPr>
                <w:rFonts w:hint="eastAsia"/>
                <w:sz w:val="18"/>
              </w:rPr>
            </w:pPr>
            <w:r>
              <w:rPr>
                <w:rFonts w:hint="eastAsia"/>
                <w:sz w:val="18"/>
              </w:rPr>
              <w:t xml:space="preserve">    </w:t>
            </w:r>
            <w:r>
              <w:rPr>
                <w:sz w:val="18"/>
              </w:rPr>
              <w:t>GB</w:t>
            </w:r>
            <w:r>
              <w:rPr>
                <w:spacing w:val="-2"/>
                <w:sz w:val="18"/>
              </w:rPr>
              <w:t xml:space="preserve"> </w:t>
            </w:r>
            <w:r>
              <w:rPr>
                <w:sz w:val="18"/>
              </w:rPr>
              <w:t>5009.17</w:t>
            </w:r>
          </w:p>
        </w:tc>
      </w:tr>
    </w:tbl>
    <w:p w14:paraId="21604F13" w14:textId="77777777" w:rsidR="005A6211" w:rsidRDefault="005A6211" w:rsidP="00A001D4">
      <w:pPr>
        <w:pStyle w:val="affffb"/>
        <w:ind w:firstLineChars="0" w:firstLine="0"/>
      </w:pPr>
    </w:p>
    <w:p w14:paraId="284565C7" w14:textId="0B8A9B93" w:rsidR="00A001D4" w:rsidRDefault="00A001D4" w:rsidP="00A001D4">
      <w:pPr>
        <w:pStyle w:val="affd"/>
        <w:spacing w:before="156" w:after="156"/>
      </w:pPr>
      <w:r w:rsidRPr="00A001D4">
        <w:rPr>
          <w:rFonts w:hint="eastAsia"/>
        </w:rPr>
        <w:t>卫生指标及检验方法</w:t>
      </w:r>
    </w:p>
    <w:p w14:paraId="44B58574" w14:textId="77D12411" w:rsidR="00A001D4" w:rsidRDefault="00A001D4" w:rsidP="00A001D4">
      <w:pPr>
        <w:pStyle w:val="affffb"/>
        <w:ind w:firstLine="420"/>
      </w:pPr>
      <w:r w:rsidRPr="00A001D4">
        <w:rPr>
          <w:rFonts w:hint="eastAsia"/>
        </w:rPr>
        <w:t>抚顺哈什蚂和抚顺哈什蚂油卫生指标及检验方法见表</w:t>
      </w:r>
      <w:r w:rsidR="00AE4450">
        <w:rPr>
          <w:rFonts w:hint="eastAsia"/>
        </w:rPr>
        <w:t xml:space="preserve"> </w:t>
      </w:r>
      <w:r w:rsidRPr="00A001D4">
        <w:rPr>
          <w:rFonts w:hint="eastAsia"/>
        </w:rPr>
        <w:t>4。</w:t>
      </w:r>
    </w:p>
    <w:p w14:paraId="7E62C2B4" w14:textId="27E4DB8A" w:rsidR="00A001D4" w:rsidRDefault="00A001D4" w:rsidP="00A001D4">
      <w:pPr>
        <w:pStyle w:val="aff2"/>
        <w:spacing w:before="156" w:after="156"/>
      </w:pPr>
      <w:r w:rsidRPr="00A001D4">
        <w:rPr>
          <w:rFonts w:hint="eastAsia"/>
        </w:rPr>
        <w:t>抚顺哈什蚂和抚顺哈什蚂</w:t>
      </w:r>
      <w:proofErr w:type="gramStart"/>
      <w:r w:rsidRPr="00A001D4">
        <w:rPr>
          <w:rFonts w:hint="eastAsia"/>
        </w:rPr>
        <w:t>油卫生</w:t>
      </w:r>
      <w:proofErr w:type="gramEnd"/>
      <w:r w:rsidRPr="00A001D4">
        <w:rPr>
          <w:rFonts w:hint="eastAsia"/>
        </w:rPr>
        <w:t>指标及检验方法</w:t>
      </w:r>
    </w:p>
    <w:tbl>
      <w:tblPr>
        <w:tblStyle w:val="TableNormal"/>
        <w:tblW w:w="94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3148"/>
        <w:gridCol w:w="3148"/>
      </w:tblGrid>
      <w:tr w:rsidR="00A001D4" w14:paraId="112FB3E2" w14:textId="77777777" w:rsidTr="00A001D4">
        <w:trPr>
          <w:trHeight w:val="324"/>
        </w:trPr>
        <w:tc>
          <w:tcPr>
            <w:tcW w:w="3148" w:type="dxa"/>
          </w:tcPr>
          <w:p w14:paraId="39181FCA" w14:textId="77777777" w:rsidR="00A001D4" w:rsidRDefault="00A001D4" w:rsidP="005838EE">
            <w:pPr>
              <w:pStyle w:val="TableParagraph"/>
              <w:spacing w:before="40"/>
              <w:ind w:left="114" w:right="103"/>
              <w:rPr>
                <w:rFonts w:hint="eastAsia"/>
                <w:sz w:val="18"/>
              </w:rPr>
            </w:pPr>
            <w:r>
              <w:rPr>
                <w:sz w:val="18"/>
              </w:rPr>
              <w:t>项目</w:t>
            </w:r>
          </w:p>
        </w:tc>
        <w:tc>
          <w:tcPr>
            <w:tcW w:w="3148" w:type="dxa"/>
          </w:tcPr>
          <w:p w14:paraId="6D8869A3" w14:textId="77777777" w:rsidR="00A001D4" w:rsidRDefault="00A001D4" w:rsidP="005838EE">
            <w:pPr>
              <w:pStyle w:val="TableParagraph"/>
              <w:spacing w:before="40"/>
              <w:ind w:left="110" w:right="103"/>
              <w:rPr>
                <w:rFonts w:hint="eastAsia"/>
                <w:sz w:val="18"/>
              </w:rPr>
            </w:pPr>
            <w:r>
              <w:rPr>
                <w:sz w:val="18"/>
              </w:rPr>
              <w:t>指标</w:t>
            </w:r>
          </w:p>
        </w:tc>
        <w:tc>
          <w:tcPr>
            <w:tcW w:w="3148" w:type="dxa"/>
          </w:tcPr>
          <w:p w14:paraId="25498994" w14:textId="77777777" w:rsidR="00A001D4" w:rsidRDefault="00A001D4" w:rsidP="005838EE">
            <w:pPr>
              <w:pStyle w:val="TableParagraph"/>
              <w:spacing w:before="40"/>
              <w:ind w:left="112" w:right="103"/>
              <w:rPr>
                <w:rFonts w:hint="eastAsia"/>
                <w:sz w:val="18"/>
              </w:rPr>
            </w:pPr>
            <w:r>
              <w:rPr>
                <w:sz w:val="18"/>
              </w:rPr>
              <w:t>检验方法</w:t>
            </w:r>
          </w:p>
        </w:tc>
      </w:tr>
      <w:tr w:rsidR="00A001D4" w14:paraId="4139F658" w14:textId="77777777" w:rsidTr="00AE4450">
        <w:trPr>
          <w:trHeight w:val="312"/>
        </w:trPr>
        <w:tc>
          <w:tcPr>
            <w:tcW w:w="3148" w:type="dxa"/>
          </w:tcPr>
          <w:p w14:paraId="6E1492A8" w14:textId="57B621D7" w:rsidR="00A001D4" w:rsidRDefault="00A001D4" w:rsidP="00AE4450">
            <w:pPr>
              <w:pStyle w:val="TableParagraph"/>
              <w:spacing w:before="40"/>
              <w:ind w:left="110" w:right="103"/>
              <w:jc w:val="both"/>
              <w:rPr>
                <w:rFonts w:hint="eastAsia"/>
                <w:sz w:val="18"/>
              </w:rPr>
            </w:pPr>
            <w:r>
              <w:rPr>
                <w:spacing w:val="-1"/>
                <w:sz w:val="18"/>
              </w:rPr>
              <w:t>菌落总数</w:t>
            </w:r>
            <w:r w:rsidR="00AE4450">
              <w:rPr>
                <w:rFonts w:hint="eastAsia"/>
                <w:spacing w:val="-1"/>
                <w:sz w:val="18"/>
              </w:rPr>
              <w:t>/</w:t>
            </w:r>
            <w:r w:rsidR="00AE4450">
              <w:rPr>
                <w:rFonts w:hint="eastAsia"/>
                <w:spacing w:val="-1"/>
                <w:sz w:val="18"/>
              </w:rPr>
              <w:t>（</w:t>
            </w:r>
            <w:r w:rsidR="00AE4450">
              <w:rPr>
                <w:sz w:val="18"/>
              </w:rPr>
              <w:t>CFU/g</w:t>
            </w:r>
            <w:r w:rsidR="00AE4450">
              <w:rPr>
                <w:rFonts w:hint="eastAsia"/>
                <w:spacing w:val="-1"/>
                <w:sz w:val="18"/>
              </w:rPr>
              <w:t>）</w:t>
            </w:r>
          </w:p>
        </w:tc>
        <w:tc>
          <w:tcPr>
            <w:tcW w:w="3148" w:type="dxa"/>
            <w:vAlign w:val="center"/>
          </w:tcPr>
          <w:p w14:paraId="264B21A8" w14:textId="77777777" w:rsidR="00A001D4" w:rsidRDefault="00A001D4" w:rsidP="00AE4450">
            <w:pPr>
              <w:pStyle w:val="TableParagraph"/>
              <w:spacing w:before="40"/>
              <w:ind w:left="114" w:right="14"/>
              <w:rPr>
                <w:rFonts w:hint="eastAsia"/>
                <w:sz w:val="18"/>
              </w:rPr>
            </w:pPr>
            <w:r>
              <w:rPr>
                <w:sz w:val="18"/>
              </w:rPr>
              <w:t>≤10000</w:t>
            </w:r>
          </w:p>
        </w:tc>
        <w:tc>
          <w:tcPr>
            <w:tcW w:w="3148" w:type="dxa"/>
            <w:vAlign w:val="center"/>
          </w:tcPr>
          <w:p w14:paraId="2B56EFCB" w14:textId="77777777" w:rsidR="00A001D4" w:rsidRDefault="00A001D4" w:rsidP="00AE4450">
            <w:pPr>
              <w:pStyle w:val="TableParagraph"/>
              <w:spacing w:before="40"/>
              <w:ind w:left="113" w:right="103"/>
              <w:rPr>
                <w:rFonts w:hint="eastAsia"/>
                <w:sz w:val="18"/>
              </w:rPr>
            </w:pPr>
            <w:r>
              <w:rPr>
                <w:sz w:val="18"/>
              </w:rPr>
              <w:t>GB 4789.2</w:t>
            </w:r>
          </w:p>
        </w:tc>
      </w:tr>
      <w:tr w:rsidR="00AE4450" w14:paraId="1FAA74CE" w14:textId="77777777" w:rsidTr="00AE4450">
        <w:trPr>
          <w:trHeight w:val="312"/>
        </w:trPr>
        <w:tc>
          <w:tcPr>
            <w:tcW w:w="3148" w:type="dxa"/>
          </w:tcPr>
          <w:p w14:paraId="0FF6DF38" w14:textId="48002758" w:rsidR="00AE4450" w:rsidRDefault="00AE4450" w:rsidP="00AE4450">
            <w:pPr>
              <w:pStyle w:val="TableParagraph"/>
              <w:spacing w:before="40"/>
              <w:ind w:left="110" w:right="103"/>
              <w:jc w:val="left"/>
              <w:rPr>
                <w:rFonts w:hint="eastAsia"/>
                <w:spacing w:val="-1"/>
                <w:sz w:val="18"/>
              </w:rPr>
            </w:pPr>
            <w:r>
              <w:rPr>
                <w:spacing w:val="-1"/>
                <w:sz w:val="18"/>
              </w:rPr>
              <w:t>大肠菌群</w:t>
            </w:r>
            <w:r>
              <w:rPr>
                <w:rFonts w:hint="eastAsia"/>
                <w:spacing w:val="-1"/>
                <w:sz w:val="18"/>
              </w:rPr>
              <w:t>/</w:t>
            </w:r>
            <w:r>
              <w:rPr>
                <w:rFonts w:hint="eastAsia"/>
                <w:spacing w:val="-1"/>
                <w:sz w:val="18"/>
              </w:rPr>
              <w:t>（</w:t>
            </w:r>
            <w:r>
              <w:rPr>
                <w:sz w:val="18"/>
              </w:rPr>
              <w:t>MPN/100g</w:t>
            </w:r>
            <w:r>
              <w:rPr>
                <w:rFonts w:hint="eastAsia"/>
                <w:spacing w:val="-1"/>
                <w:sz w:val="18"/>
              </w:rPr>
              <w:t>）</w:t>
            </w:r>
          </w:p>
        </w:tc>
        <w:tc>
          <w:tcPr>
            <w:tcW w:w="3148" w:type="dxa"/>
            <w:vAlign w:val="center"/>
          </w:tcPr>
          <w:p w14:paraId="0CDE3426" w14:textId="5D84DCAF" w:rsidR="00AE4450" w:rsidRDefault="00AE4450" w:rsidP="00AE4450">
            <w:pPr>
              <w:pStyle w:val="TableParagraph"/>
              <w:spacing w:before="40"/>
              <w:ind w:left="114" w:right="14"/>
              <w:rPr>
                <w:rFonts w:hint="eastAsia"/>
                <w:sz w:val="18"/>
              </w:rPr>
            </w:pPr>
            <w:r>
              <w:rPr>
                <w:sz w:val="18"/>
              </w:rPr>
              <w:t>≤90</w:t>
            </w:r>
          </w:p>
        </w:tc>
        <w:tc>
          <w:tcPr>
            <w:tcW w:w="3148" w:type="dxa"/>
            <w:vAlign w:val="center"/>
          </w:tcPr>
          <w:p w14:paraId="43835040" w14:textId="4D131D62" w:rsidR="00AE4450" w:rsidRDefault="00AE4450" w:rsidP="00AE4450">
            <w:pPr>
              <w:pStyle w:val="TableParagraph"/>
              <w:spacing w:before="40"/>
              <w:ind w:left="113" w:right="103"/>
              <w:rPr>
                <w:rFonts w:hint="eastAsia"/>
                <w:sz w:val="18"/>
              </w:rPr>
            </w:pPr>
            <w:r>
              <w:rPr>
                <w:sz w:val="18"/>
              </w:rPr>
              <w:t>GB 4789.3</w:t>
            </w:r>
          </w:p>
        </w:tc>
      </w:tr>
      <w:tr w:rsidR="00AE4450" w14:paraId="353815E8" w14:textId="77777777" w:rsidTr="00AE4450">
        <w:trPr>
          <w:trHeight w:val="312"/>
        </w:trPr>
        <w:tc>
          <w:tcPr>
            <w:tcW w:w="3148" w:type="dxa"/>
          </w:tcPr>
          <w:p w14:paraId="2BCDFAF6" w14:textId="6F0ED02C" w:rsidR="00AE4450" w:rsidRDefault="00AE4450" w:rsidP="00AE4450">
            <w:pPr>
              <w:pStyle w:val="TableParagraph"/>
              <w:spacing w:before="40"/>
              <w:ind w:left="110" w:right="103"/>
              <w:jc w:val="both"/>
              <w:rPr>
                <w:rFonts w:hint="eastAsia"/>
                <w:spacing w:val="-1"/>
                <w:sz w:val="18"/>
              </w:rPr>
            </w:pPr>
            <w:r>
              <w:rPr>
                <w:spacing w:val="-1"/>
                <w:sz w:val="18"/>
              </w:rPr>
              <w:t>霉菌</w:t>
            </w:r>
            <w:r>
              <w:rPr>
                <w:rFonts w:hint="eastAsia"/>
                <w:spacing w:val="-1"/>
                <w:sz w:val="18"/>
              </w:rPr>
              <w:t>/</w:t>
            </w:r>
            <w:r>
              <w:rPr>
                <w:rFonts w:hint="eastAsia"/>
                <w:spacing w:val="-1"/>
                <w:sz w:val="18"/>
              </w:rPr>
              <w:t>（</w:t>
            </w:r>
            <w:r>
              <w:rPr>
                <w:sz w:val="18"/>
              </w:rPr>
              <w:t>CFU/g</w:t>
            </w:r>
            <w:r>
              <w:rPr>
                <w:rFonts w:hint="eastAsia"/>
                <w:spacing w:val="-1"/>
                <w:sz w:val="18"/>
              </w:rPr>
              <w:t>）</w:t>
            </w:r>
          </w:p>
        </w:tc>
        <w:tc>
          <w:tcPr>
            <w:tcW w:w="3148" w:type="dxa"/>
            <w:vAlign w:val="center"/>
          </w:tcPr>
          <w:p w14:paraId="18217EA5" w14:textId="506BCD5D" w:rsidR="00AE4450" w:rsidRDefault="00AE4450" w:rsidP="00AE4450">
            <w:pPr>
              <w:pStyle w:val="TableParagraph"/>
              <w:spacing w:before="40"/>
              <w:ind w:left="114" w:right="14"/>
              <w:rPr>
                <w:rFonts w:hint="eastAsia"/>
                <w:sz w:val="18"/>
              </w:rPr>
            </w:pPr>
            <w:r>
              <w:rPr>
                <w:sz w:val="18"/>
              </w:rPr>
              <w:t>≤300</w:t>
            </w:r>
          </w:p>
        </w:tc>
        <w:tc>
          <w:tcPr>
            <w:tcW w:w="3148" w:type="dxa"/>
            <w:vAlign w:val="center"/>
          </w:tcPr>
          <w:p w14:paraId="58043A29" w14:textId="52B259DA" w:rsidR="00AE4450" w:rsidRDefault="00AE4450" w:rsidP="00AE4450">
            <w:pPr>
              <w:pStyle w:val="TableParagraph"/>
              <w:spacing w:before="40"/>
              <w:ind w:left="113" w:right="103"/>
              <w:rPr>
                <w:rFonts w:hint="eastAsia"/>
                <w:sz w:val="18"/>
              </w:rPr>
            </w:pPr>
            <w:r>
              <w:rPr>
                <w:sz w:val="18"/>
              </w:rPr>
              <w:t>GB</w:t>
            </w:r>
            <w:r>
              <w:rPr>
                <w:spacing w:val="-2"/>
                <w:sz w:val="18"/>
              </w:rPr>
              <w:t xml:space="preserve"> </w:t>
            </w:r>
            <w:r>
              <w:rPr>
                <w:sz w:val="18"/>
              </w:rPr>
              <w:t>4789.15</w:t>
            </w:r>
          </w:p>
        </w:tc>
      </w:tr>
      <w:tr w:rsidR="00AE4450" w14:paraId="39ED3810" w14:textId="77777777" w:rsidTr="00A001D4">
        <w:trPr>
          <w:trHeight w:val="312"/>
        </w:trPr>
        <w:tc>
          <w:tcPr>
            <w:tcW w:w="3148" w:type="dxa"/>
          </w:tcPr>
          <w:p w14:paraId="1F2DDDB5" w14:textId="77777777" w:rsidR="00AE4450" w:rsidRDefault="00AE4450" w:rsidP="007C1DBA">
            <w:pPr>
              <w:pStyle w:val="TableParagraph"/>
              <w:ind w:left="114" w:right="103"/>
              <w:rPr>
                <w:rFonts w:hint="eastAsia"/>
                <w:sz w:val="18"/>
              </w:rPr>
            </w:pPr>
            <w:r>
              <w:rPr>
                <w:sz w:val="18"/>
              </w:rPr>
              <w:t>致病菌（沙门氏菌、志贺氏菌、金黄</w:t>
            </w:r>
          </w:p>
          <w:p w14:paraId="00AFA8A6" w14:textId="3D9F369B" w:rsidR="00AE4450" w:rsidRDefault="00AE4450" w:rsidP="00AE4450">
            <w:pPr>
              <w:pStyle w:val="TableParagraph"/>
              <w:spacing w:before="40"/>
              <w:ind w:left="110" w:right="103"/>
              <w:rPr>
                <w:rFonts w:hint="eastAsia"/>
                <w:spacing w:val="-1"/>
                <w:sz w:val="18"/>
              </w:rPr>
            </w:pPr>
            <w:r>
              <w:rPr>
                <w:sz w:val="18"/>
              </w:rPr>
              <w:t>色葡萄球菌、溶血性链球菌）</w:t>
            </w:r>
          </w:p>
        </w:tc>
        <w:tc>
          <w:tcPr>
            <w:tcW w:w="3148" w:type="dxa"/>
          </w:tcPr>
          <w:p w14:paraId="1FFEA796" w14:textId="77777777" w:rsidR="00AE4450" w:rsidRDefault="00AE4450" w:rsidP="007C1DBA">
            <w:pPr>
              <w:pStyle w:val="TableParagraph"/>
              <w:spacing w:before="5"/>
              <w:jc w:val="left"/>
              <w:rPr>
                <w:rFonts w:hint="eastAsia"/>
                <w:sz w:val="15"/>
              </w:rPr>
            </w:pPr>
          </w:p>
          <w:p w14:paraId="6DE58B98" w14:textId="076FDFB7" w:rsidR="00AE4450" w:rsidRDefault="00AE4450" w:rsidP="005838EE">
            <w:pPr>
              <w:pStyle w:val="TableParagraph"/>
              <w:spacing w:before="40"/>
              <w:ind w:left="114" w:right="14"/>
              <w:rPr>
                <w:rFonts w:hint="eastAsia"/>
                <w:sz w:val="18"/>
              </w:rPr>
            </w:pPr>
            <w:r>
              <w:rPr>
                <w:sz w:val="18"/>
              </w:rPr>
              <w:t>不得检出</w:t>
            </w:r>
          </w:p>
        </w:tc>
        <w:tc>
          <w:tcPr>
            <w:tcW w:w="3148" w:type="dxa"/>
          </w:tcPr>
          <w:p w14:paraId="69E62820" w14:textId="77777777" w:rsidR="00AE4450" w:rsidRDefault="00AE4450" w:rsidP="007C1DBA">
            <w:pPr>
              <w:pStyle w:val="TableParagraph"/>
              <w:tabs>
                <w:tab w:val="left" w:pos="1708"/>
              </w:tabs>
              <w:ind w:left="628"/>
              <w:jc w:val="left"/>
              <w:rPr>
                <w:rFonts w:hint="eastAsia"/>
                <w:sz w:val="18"/>
              </w:rPr>
            </w:pPr>
            <w:r>
              <w:rPr>
                <w:sz w:val="18"/>
              </w:rPr>
              <w:t>GB 4789.4</w:t>
            </w:r>
            <w:r>
              <w:rPr>
                <w:sz w:val="18"/>
              </w:rPr>
              <w:tab/>
              <w:t>GB 4789.5</w:t>
            </w:r>
          </w:p>
          <w:p w14:paraId="1A293544" w14:textId="3D9E39C1" w:rsidR="00AE4450" w:rsidRDefault="00AE4450" w:rsidP="005838EE">
            <w:pPr>
              <w:pStyle w:val="TableParagraph"/>
              <w:spacing w:before="40"/>
              <w:ind w:left="113" w:right="103"/>
              <w:rPr>
                <w:rFonts w:hint="eastAsia"/>
                <w:sz w:val="18"/>
              </w:rPr>
            </w:pPr>
            <w:r>
              <w:rPr>
                <w:sz w:val="18"/>
              </w:rPr>
              <w:t>GB</w:t>
            </w:r>
            <w:r>
              <w:rPr>
                <w:spacing w:val="-1"/>
                <w:sz w:val="18"/>
              </w:rPr>
              <w:t xml:space="preserve"> </w:t>
            </w:r>
            <w:r>
              <w:rPr>
                <w:sz w:val="18"/>
              </w:rPr>
              <w:t>4789.10</w:t>
            </w:r>
            <w:r>
              <w:rPr>
                <w:spacing w:val="86"/>
                <w:sz w:val="18"/>
              </w:rPr>
              <w:t xml:space="preserve"> </w:t>
            </w:r>
            <w:r>
              <w:rPr>
                <w:sz w:val="18"/>
              </w:rPr>
              <w:t>GB</w:t>
            </w:r>
            <w:r>
              <w:rPr>
                <w:spacing w:val="-1"/>
                <w:sz w:val="18"/>
              </w:rPr>
              <w:t xml:space="preserve"> </w:t>
            </w:r>
            <w:r>
              <w:rPr>
                <w:sz w:val="18"/>
              </w:rPr>
              <w:t>4789.11</w:t>
            </w:r>
          </w:p>
        </w:tc>
      </w:tr>
    </w:tbl>
    <w:p w14:paraId="6FC8DD65" w14:textId="77777777" w:rsidR="00A001D4" w:rsidRDefault="00A001D4" w:rsidP="00AE4450">
      <w:pPr>
        <w:pStyle w:val="affffb"/>
        <w:ind w:firstLineChars="0" w:firstLine="0"/>
      </w:pPr>
    </w:p>
    <w:p w14:paraId="425AE2D8" w14:textId="61B2E492" w:rsidR="00A001D4" w:rsidRDefault="00A001D4" w:rsidP="00A001D4">
      <w:pPr>
        <w:pStyle w:val="affc"/>
        <w:spacing w:before="312" w:after="312"/>
      </w:pPr>
      <w:r w:rsidRPr="00A001D4">
        <w:rPr>
          <w:rFonts w:hint="eastAsia"/>
        </w:rPr>
        <w:t>检验规则</w:t>
      </w:r>
    </w:p>
    <w:p w14:paraId="4CEC64C3" w14:textId="5A57935B" w:rsidR="00A001D4" w:rsidRDefault="00A001D4" w:rsidP="00A001D4">
      <w:pPr>
        <w:pStyle w:val="affd"/>
        <w:spacing w:before="156" w:after="156"/>
      </w:pPr>
      <w:r w:rsidRPr="00A001D4">
        <w:rPr>
          <w:rFonts w:hint="eastAsia"/>
        </w:rPr>
        <w:t>抽样数量及方法</w:t>
      </w:r>
    </w:p>
    <w:p w14:paraId="4DB91669" w14:textId="00848379" w:rsidR="00A001D4" w:rsidRDefault="00A001D4" w:rsidP="00A001D4">
      <w:pPr>
        <w:pStyle w:val="afffffffff1"/>
      </w:pPr>
      <w:r w:rsidRPr="00A001D4">
        <w:rPr>
          <w:w w:val="95"/>
        </w:rPr>
        <w:t>取样前应注意抚顺哈什蚂油的品名、产地、规格、等级及包装是否一致，带包装的检查包装的完整</w:t>
      </w:r>
      <w:r>
        <w:t>性，清洁程度及污染的情况，凡有异常情况应单独取样检查。</w:t>
      </w:r>
    </w:p>
    <w:p w14:paraId="433E6386" w14:textId="744E55DF" w:rsidR="00A001D4" w:rsidRDefault="00A001D4" w:rsidP="00A001D4">
      <w:pPr>
        <w:pStyle w:val="afffffffff1"/>
      </w:pPr>
      <w:r>
        <w:rPr>
          <w:rFonts w:hint="eastAsia"/>
        </w:rPr>
        <w:t>同一批产品数量在100件以下者，抽样5件，再从每件中取样3份进行检查；100件及以上者，按5%取样，再从每件中取样3份进行检查；不足5件者逐件取样，再从每件中取样3份进行检查。对于不带包装的随机取样，不同产地应按产地分别取样。</w:t>
      </w:r>
    </w:p>
    <w:p w14:paraId="6F7608F6" w14:textId="26189B9F" w:rsidR="00A001D4" w:rsidRDefault="00A001D4" w:rsidP="00A001D4">
      <w:pPr>
        <w:pStyle w:val="affd"/>
        <w:spacing w:before="156" w:after="156"/>
      </w:pPr>
      <w:r w:rsidRPr="00A001D4">
        <w:rPr>
          <w:rFonts w:hint="eastAsia"/>
        </w:rPr>
        <w:t>判定规则</w:t>
      </w:r>
    </w:p>
    <w:p w14:paraId="04FA6ADE" w14:textId="13CF9746" w:rsidR="00A001D4" w:rsidRDefault="00A001D4" w:rsidP="00A001D4">
      <w:pPr>
        <w:pStyle w:val="affffb"/>
        <w:ind w:firstLine="420"/>
      </w:pPr>
      <w:r>
        <w:rPr>
          <w:rFonts w:hint="eastAsia"/>
        </w:rPr>
        <w:t>产品感官特征必须符合本文件</w:t>
      </w:r>
      <w:r w:rsidR="005C37A3">
        <w:rPr>
          <w:rFonts w:hint="eastAsia"/>
        </w:rPr>
        <w:t>8</w:t>
      </w:r>
      <w:r>
        <w:rPr>
          <w:rFonts w:hint="eastAsia"/>
        </w:rPr>
        <w:t>.1的要求。</w:t>
      </w:r>
    </w:p>
    <w:p w14:paraId="15E280CC" w14:textId="00B0B724" w:rsidR="00A001D4" w:rsidRDefault="00A001D4" w:rsidP="00A001D4">
      <w:pPr>
        <w:pStyle w:val="affffb"/>
        <w:ind w:firstLine="420"/>
      </w:pPr>
      <w:r>
        <w:rPr>
          <w:rFonts w:hint="eastAsia"/>
        </w:rPr>
        <w:t>理化指标检验结果，有一项不符合本文件</w:t>
      </w:r>
      <w:r w:rsidR="005C37A3">
        <w:rPr>
          <w:rFonts w:hint="eastAsia"/>
        </w:rPr>
        <w:t>8</w:t>
      </w:r>
      <w:r>
        <w:rPr>
          <w:rFonts w:hint="eastAsia"/>
        </w:rPr>
        <w:t>.2的要求，判定为不合格。</w:t>
      </w:r>
    </w:p>
    <w:p w14:paraId="2D73C3CA" w14:textId="2E13F64A" w:rsidR="00A001D4" w:rsidRDefault="00A001D4" w:rsidP="00A001D4">
      <w:pPr>
        <w:pStyle w:val="affffb"/>
        <w:ind w:firstLine="420"/>
      </w:pPr>
      <w:r>
        <w:rPr>
          <w:rFonts w:hint="eastAsia"/>
        </w:rPr>
        <w:t>卫生指标检验结果，有一项不符合本文件</w:t>
      </w:r>
      <w:r w:rsidR="005C37A3">
        <w:rPr>
          <w:rFonts w:hint="eastAsia"/>
        </w:rPr>
        <w:t>8</w:t>
      </w:r>
      <w:r>
        <w:rPr>
          <w:rFonts w:hint="eastAsia"/>
        </w:rPr>
        <w:t>.3的要求，判定为不合格。</w:t>
      </w:r>
    </w:p>
    <w:p w14:paraId="44D56EC6" w14:textId="62B3B5FD" w:rsidR="00A001D4" w:rsidRDefault="00A001D4" w:rsidP="00A001D4">
      <w:pPr>
        <w:pStyle w:val="affd"/>
        <w:spacing w:before="156" w:after="156"/>
      </w:pPr>
      <w:r w:rsidRPr="00A001D4">
        <w:rPr>
          <w:rFonts w:hint="eastAsia"/>
        </w:rPr>
        <w:t>复检规则</w:t>
      </w:r>
    </w:p>
    <w:p w14:paraId="556797E8" w14:textId="203034E6" w:rsidR="00A001D4" w:rsidRDefault="00A001D4" w:rsidP="00A001D4">
      <w:pPr>
        <w:pStyle w:val="affffb"/>
        <w:ind w:firstLine="420"/>
      </w:pPr>
      <w:r w:rsidRPr="00A001D4">
        <w:rPr>
          <w:rFonts w:hint="eastAsia"/>
        </w:rPr>
        <w:t>理化指标不合格的，可从同批产品中双倍抽样进行复检，复检结果按本文件</w:t>
      </w:r>
      <w:r w:rsidR="005C37A3">
        <w:rPr>
          <w:rFonts w:hint="eastAsia"/>
        </w:rPr>
        <w:t>8</w:t>
      </w:r>
      <w:r w:rsidRPr="00A001D4">
        <w:rPr>
          <w:rFonts w:hint="eastAsia"/>
        </w:rPr>
        <w:t>.2判定；卫生指标不合格的，不得复检。</w:t>
      </w:r>
    </w:p>
    <w:p w14:paraId="54FD4A19" w14:textId="5C55749D" w:rsidR="00A001D4" w:rsidRDefault="00A001D4" w:rsidP="00A001D4">
      <w:pPr>
        <w:pStyle w:val="affc"/>
        <w:spacing w:before="312" w:after="312"/>
      </w:pPr>
      <w:r w:rsidRPr="00A001D4">
        <w:rPr>
          <w:rFonts w:hint="eastAsia"/>
        </w:rPr>
        <w:t>标志和包装</w:t>
      </w:r>
    </w:p>
    <w:p w14:paraId="04A6054A" w14:textId="1A652348" w:rsidR="00A001D4" w:rsidRDefault="00A001D4" w:rsidP="00A001D4">
      <w:pPr>
        <w:pStyle w:val="affd"/>
        <w:spacing w:before="156" w:after="156"/>
      </w:pPr>
      <w:r w:rsidRPr="00A001D4">
        <w:rPr>
          <w:rFonts w:hint="eastAsia"/>
        </w:rPr>
        <w:t>标志</w:t>
      </w:r>
    </w:p>
    <w:p w14:paraId="47BC4C9B" w14:textId="77777777" w:rsidR="00A001D4" w:rsidRDefault="00A001D4" w:rsidP="00A001D4">
      <w:pPr>
        <w:pStyle w:val="affffb"/>
        <w:ind w:firstLine="420"/>
      </w:pPr>
      <w:r>
        <w:rPr>
          <w:rFonts w:hint="eastAsia"/>
        </w:rPr>
        <w:t>标签应符合 GB 7718、GB 28050 的要求。包装图示标志应符合 GB/T 191 的要求。</w:t>
      </w:r>
    </w:p>
    <w:p w14:paraId="16C21178" w14:textId="1DD3BCAA" w:rsidR="00A001D4" w:rsidRDefault="00A001D4" w:rsidP="00A001D4">
      <w:pPr>
        <w:pStyle w:val="affffb"/>
        <w:ind w:firstLine="420"/>
      </w:pPr>
      <w:r>
        <w:rPr>
          <w:rFonts w:hint="eastAsia"/>
        </w:rPr>
        <w:lastRenderedPageBreak/>
        <w:t>经检测合格并经批准后方可在销售和运输包装上使用地理标志专用标志，注明产品名称、品种、等 级规格、产地、生产日期、生产单位、数量、执行标准代号等。企业使用地理标志专用标识时，根据实 际情况，采用加贴、吊挂和直接印刷等形式标示在销售包装上。</w:t>
      </w:r>
    </w:p>
    <w:p w14:paraId="1759E724" w14:textId="5D9D0CAA" w:rsidR="00A001D4" w:rsidRDefault="00A001D4" w:rsidP="00A001D4">
      <w:pPr>
        <w:pStyle w:val="affd"/>
        <w:spacing w:before="156" w:after="156"/>
      </w:pPr>
      <w:r w:rsidRPr="00A001D4">
        <w:rPr>
          <w:rFonts w:hint="eastAsia"/>
        </w:rPr>
        <w:t>包装</w:t>
      </w:r>
    </w:p>
    <w:p w14:paraId="16D437DC" w14:textId="4B2B0C76" w:rsidR="00A001D4" w:rsidRDefault="00A001D4" w:rsidP="00A001D4">
      <w:pPr>
        <w:pStyle w:val="affffb"/>
        <w:ind w:firstLine="420"/>
      </w:pPr>
      <w:r w:rsidRPr="00A001D4">
        <w:rPr>
          <w:rFonts w:hint="eastAsia"/>
        </w:rPr>
        <w:t>包装应符合 GB 9683 规定，瓦楞纸箱应符合 GB/T 6543 的要求。</w:t>
      </w:r>
    </w:p>
    <w:p w14:paraId="001D30DD" w14:textId="47A855C5" w:rsidR="00A001D4" w:rsidRPr="00A001D4" w:rsidRDefault="00A001D4" w:rsidP="00AE4450">
      <w:pPr>
        <w:pStyle w:val="affc"/>
        <w:spacing w:before="312" w:after="312"/>
      </w:pPr>
      <w:r w:rsidRPr="00A001D4">
        <w:rPr>
          <w:rFonts w:hint="eastAsia"/>
        </w:rPr>
        <w:t>贮藏和运输</w:t>
      </w:r>
    </w:p>
    <w:p w14:paraId="42AFF6F9" w14:textId="455A8A90" w:rsidR="00A001D4" w:rsidRDefault="00A001D4" w:rsidP="00A001D4">
      <w:pPr>
        <w:pStyle w:val="affd"/>
        <w:spacing w:before="156" w:after="156"/>
      </w:pPr>
      <w:r w:rsidRPr="00A001D4">
        <w:rPr>
          <w:rFonts w:hint="eastAsia"/>
        </w:rPr>
        <w:t>贮藏</w:t>
      </w:r>
    </w:p>
    <w:p w14:paraId="635CD2C6" w14:textId="5F066F55" w:rsidR="00A001D4" w:rsidRDefault="00A001D4" w:rsidP="00A001D4">
      <w:pPr>
        <w:pStyle w:val="affffb"/>
        <w:ind w:firstLine="420"/>
      </w:pPr>
      <w:r w:rsidRPr="00A001D4">
        <w:rPr>
          <w:rFonts w:hint="eastAsia"/>
        </w:rPr>
        <w:t>存放于清洁干燥的冷藏库中低温（0℃～4℃）保存。不应与有毒、有害、有异味的物品同库贮存。</w:t>
      </w:r>
    </w:p>
    <w:p w14:paraId="435E2FA3" w14:textId="0D228C66" w:rsidR="00A001D4" w:rsidRDefault="00A001D4" w:rsidP="00A001D4">
      <w:pPr>
        <w:pStyle w:val="affd"/>
        <w:spacing w:before="156" w:after="156"/>
      </w:pPr>
      <w:r w:rsidRPr="00A001D4">
        <w:rPr>
          <w:rFonts w:hint="eastAsia"/>
        </w:rPr>
        <w:t>运输</w:t>
      </w:r>
    </w:p>
    <w:p w14:paraId="34C27402" w14:textId="77777777" w:rsidR="00A001D4" w:rsidRPr="00A001D4" w:rsidRDefault="00A001D4" w:rsidP="00A001D4">
      <w:pPr>
        <w:ind w:firstLineChars="200" w:firstLine="420"/>
        <w:rPr>
          <w:rFonts w:ascii="宋体" w:hAnsi="Times New Roman"/>
          <w:noProof/>
          <w:kern w:val="0"/>
          <w:szCs w:val="20"/>
        </w:rPr>
      </w:pPr>
      <w:r w:rsidRPr="00A001D4">
        <w:rPr>
          <w:rFonts w:ascii="宋体" w:hAnsi="Times New Roman" w:hint="eastAsia"/>
          <w:noProof/>
          <w:kern w:val="0"/>
          <w:szCs w:val="20"/>
        </w:rPr>
        <w:t>交通工具应清洁卫生、干燥无异味；包装完好，轻拿轻放；隔离易污染物。</w:t>
      </w:r>
    </w:p>
    <w:p w14:paraId="71BCEA92" w14:textId="77777777" w:rsidR="00A001D4" w:rsidRDefault="00A001D4" w:rsidP="00A001D4">
      <w:pPr>
        <w:pStyle w:val="affffb"/>
        <w:ind w:firstLine="420"/>
      </w:pPr>
    </w:p>
    <w:p w14:paraId="54247BA6" w14:textId="77777777" w:rsidR="00A001D4" w:rsidRDefault="00A001D4" w:rsidP="00A001D4">
      <w:pPr>
        <w:pStyle w:val="affffb"/>
        <w:ind w:firstLine="420"/>
        <w:sectPr w:rsidR="00A001D4" w:rsidSect="00CD561D">
          <w:pgSz w:w="11906" w:h="16838" w:code="9"/>
          <w:pgMar w:top="1928" w:right="1134" w:bottom="1134" w:left="1134" w:header="1418" w:footer="1134" w:gutter="284"/>
          <w:pgNumType w:start="1"/>
          <w:cols w:space="425"/>
          <w:formProt w:val="0"/>
          <w:docGrid w:type="lines" w:linePitch="312"/>
        </w:sectPr>
      </w:pPr>
    </w:p>
    <w:p w14:paraId="02FEDDD8" w14:textId="77777777" w:rsidR="00A001D4" w:rsidRDefault="00A001D4" w:rsidP="00A001D4">
      <w:pPr>
        <w:pStyle w:val="af8"/>
        <w:rPr>
          <w:rFonts w:hint="eastAsia"/>
          <w:vanish w:val="0"/>
        </w:rPr>
      </w:pPr>
      <w:bookmarkStart w:id="44" w:name="BookMark5"/>
      <w:bookmarkEnd w:id="22"/>
    </w:p>
    <w:p w14:paraId="586C2B73" w14:textId="77777777" w:rsidR="00A001D4" w:rsidRDefault="00A001D4" w:rsidP="00A001D4">
      <w:pPr>
        <w:pStyle w:val="afe"/>
        <w:rPr>
          <w:vanish w:val="0"/>
        </w:rPr>
      </w:pPr>
    </w:p>
    <w:p w14:paraId="34F4D7F6" w14:textId="1EF928E2" w:rsidR="00A001D4" w:rsidRDefault="00A001D4" w:rsidP="00A001D4">
      <w:pPr>
        <w:pStyle w:val="aff3"/>
        <w:spacing w:after="156"/>
      </w:pPr>
      <w:r>
        <w:br/>
      </w:r>
      <w:r>
        <w:rPr>
          <w:rFonts w:hint="eastAsia"/>
        </w:rPr>
        <w:t>（资料性）</w:t>
      </w:r>
      <w:r>
        <w:br/>
      </w:r>
      <w:r>
        <w:rPr>
          <w:rFonts w:hint="eastAsia"/>
        </w:rPr>
        <w:t>抚顺哈什蚂保护区地域地理位置</w:t>
      </w:r>
    </w:p>
    <w:p w14:paraId="62013F55" w14:textId="1EA914C9" w:rsidR="00A001D4" w:rsidRPr="00A001D4" w:rsidRDefault="00A001D4" w:rsidP="00A001D4">
      <w:pPr>
        <w:pStyle w:val="affffb"/>
        <w:ind w:firstLine="420"/>
      </w:pPr>
      <w:r>
        <w:drawing>
          <wp:anchor distT="0" distB="0" distL="0" distR="0" simplePos="0" relativeHeight="251665408" behindDoc="0" locked="0" layoutInCell="1" allowOverlap="1" wp14:anchorId="578F3537" wp14:editId="65D8A692">
            <wp:simplePos x="0" y="0"/>
            <wp:positionH relativeFrom="page">
              <wp:posOffset>1302688</wp:posOffset>
            </wp:positionH>
            <wp:positionV relativeFrom="paragraph">
              <wp:posOffset>250726</wp:posOffset>
            </wp:positionV>
            <wp:extent cx="4950460" cy="37071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4950460" cy="3707130"/>
                    </a:xfrm>
                    <a:prstGeom prst="rect">
                      <a:avLst/>
                    </a:prstGeom>
                  </pic:spPr>
                </pic:pic>
              </a:graphicData>
            </a:graphic>
          </wp:anchor>
        </w:drawing>
      </w:r>
    </w:p>
    <w:p w14:paraId="46486093" w14:textId="77777777" w:rsidR="00A001D4" w:rsidRPr="00A001D4" w:rsidRDefault="00A001D4" w:rsidP="00A001D4">
      <w:pPr>
        <w:pStyle w:val="affffb"/>
        <w:ind w:firstLine="420"/>
      </w:pPr>
    </w:p>
    <w:p w14:paraId="50AAA2CE" w14:textId="77777777" w:rsidR="00A001D4" w:rsidRDefault="00A001D4" w:rsidP="00A001D4">
      <w:pPr>
        <w:pStyle w:val="affffb"/>
        <w:ind w:firstLine="420"/>
      </w:pPr>
    </w:p>
    <w:p w14:paraId="332E6E1E" w14:textId="73BDA9E5" w:rsidR="00A001D4" w:rsidRDefault="00A001D4" w:rsidP="00A001D4">
      <w:pPr>
        <w:pStyle w:val="affffb"/>
        <w:ind w:firstLineChars="0" w:firstLine="0"/>
        <w:jc w:val="center"/>
      </w:pPr>
      <w:bookmarkStart w:id="45" w:name="BookMark8"/>
      <w:bookmarkEnd w:id="44"/>
      <w:r>
        <w:rPr>
          <w:rFonts w:hint="eastAsia"/>
        </w:rPr>
        <w:drawing>
          <wp:inline distT="0" distB="0" distL="0" distR="0" wp14:anchorId="4E2B9A98" wp14:editId="65D962F5">
            <wp:extent cx="1485900" cy="317500"/>
            <wp:effectExtent l="0" t="0" r="0" b="6350"/>
            <wp:docPr id="516676560" name="图片 1"/>
            <wp:cNvGraphicFramePr/>
            <a:graphic xmlns:a="http://schemas.openxmlformats.org/drawingml/2006/main">
              <a:graphicData uri="http://schemas.openxmlformats.org/drawingml/2006/picture">
                <pic:pic xmlns:pic="http://schemas.openxmlformats.org/drawingml/2006/picture">
                  <pic:nvPicPr>
                    <pic:cNvPr id="516676560"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A001D4" w:rsidSect="00A001D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54AA" w14:textId="77777777" w:rsidR="00BA24FD" w:rsidRDefault="00BA24FD" w:rsidP="00D86DB7">
      <w:r>
        <w:separator/>
      </w:r>
    </w:p>
    <w:p w14:paraId="3187C88A" w14:textId="77777777" w:rsidR="00BA24FD" w:rsidRDefault="00BA24FD"/>
    <w:p w14:paraId="41251440" w14:textId="77777777" w:rsidR="00BA24FD" w:rsidRDefault="00BA24FD"/>
  </w:endnote>
  <w:endnote w:type="continuationSeparator" w:id="0">
    <w:p w14:paraId="367400D5" w14:textId="77777777" w:rsidR="00BA24FD" w:rsidRDefault="00BA24FD" w:rsidP="00D86DB7">
      <w:r>
        <w:continuationSeparator/>
      </w:r>
    </w:p>
    <w:p w14:paraId="1B50C871" w14:textId="77777777" w:rsidR="00BA24FD" w:rsidRDefault="00BA24FD"/>
    <w:p w14:paraId="05266175" w14:textId="77777777" w:rsidR="00BA24FD" w:rsidRDefault="00BA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D80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CE0B"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98F6" w14:textId="77777777" w:rsidR="000C57D6" w:rsidRDefault="000C57D6" w:rsidP="00C94DF2">
    <w:pPr>
      <w:pStyle w:val="affff8"/>
    </w:pPr>
    <w:r>
      <w:fldChar w:fldCharType="begin"/>
    </w:r>
    <w:r>
      <w:instrText>PAGE   \* MERGEFORMAT</w:instrText>
    </w:r>
    <w:r>
      <w:fldChar w:fldCharType="separate"/>
    </w:r>
    <w:r w:rsidR="00D93ABA" w:rsidRPr="00D93ABA">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BC5E" w14:textId="77777777" w:rsidR="00BA24FD" w:rsidRDefault="00BA24FD" w:rsidP="00D86DB7">
      <w:r>
        <w:separator/>
      </w:r>
    </w:p>
  </w:footnote>
  <w:footnote w:type="continuationSeparator" w:id="0">
    <w:p w14:paraId="01E18BF4" w14:textId="77777777" w:rsidR="00BA24FD" w:rsidRDefault="00BA24FD" w:rsidP="00D86DB7">
      <w:r>
        <w:continuationSeparator/>
      </w:r>
    </w:p>
    <w:p w14:paraId="44C2B7BA" w14:textId="77777777" w:rsidR="00BA24FD" w:rsidRDefault="00BA24FD"/>
    <w:p w14:paraId="7D0F3B3A" w14:textId="77777777" w:rsidR="00BA24FD" w:rsidRDefault="00BA2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AA2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05BB"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D0F2" w14:textId="11ACFC9D"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E24B4">
      <w:rPr>
        <w:noProof/>
        <w:lang w:val="fr-FR"/>
      </w:rPr>
      <w:t>DB 2014/T 0009—2024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C97A" w14:textId="4BA7A13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3E24B4">
      <w:rPr>
        <w:rFonts w:hint="eastAsia"/>
      </w:rPr>
      <w:t>DB 2014/T 0009—2024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DA0C94"/>
    <w:multiLevelType w:val="multilevel"/>
    <w:tmpl w:val="0ADA0C94"/>
    <w:lvl w:ilvl="0">
      <w:start w:val="1"/>
      <w:numFmt w:val="decimal"/>
      <w:lvlText w:val="%1"/>
      <w:lvlJc w:val="left"/>
      <w:pPr>
        <w:ind w:left="532" w:hanging="315"/>
      </w:pPr>
      <w:rPr>
        <w:rFonts w:ascii="宋体" w:eastAsia="宋体" w:hAnsi="宋体" w:cs="宋体" w:hint="default"/>
        <w:w w:val="99"/>
        <w:sz w:val="21"/>
        <w:szCs w:val="21"/>
        <w:lang w:val="en-US" w:eastAsia="zh-CN" w:bidi="ar-SA"/>
      </w:rPr>
    </w:lvl>
    <w:lvl w:ilvl="1">
      <w:start w:val="1"/>
      <w:numFmt w:val="decimal"/>
      <w:lvlText w:val="%1.%2"/>
      <w:lvlJc w:val="left"/>
      <w:pPr>
        <w:ind w:left="744" w:hanging="526"/>
      </w:pPr>
      <w:rPr>
        <w:rFonts w:ascii="宋体" w:eastAsia="宋体" w:hAnsi="宋体" w:cs="宋体" w:hint="default"/>
        <w:spacing w:val="0"/>
        <w:w w:val="99"/>
        <w:sz w:val="21"/>
        <w:szCs w:val="21"/>
        <w:lang w:val="en-US" w:eastAsia="zh-CN" w:bidi="ar-SA"/>
      </w:rPr>
    </w:lvl>
    <w:lvl w:ilvl="2">
      <w:start w:val="1"/>
      <w:numFmt w:val="decimal"/>
      <w:lvlText w:val="%1.%2.%3"/>
      <w:lvlJc w:val="left"/>
      <w:pPr>
        <w:ind w:left="952" w:hanging="735"/>
      </w:pPr>
      <w:rPr>
        <w:rFonts w:ascii="宋体" w:eastAsia="宋体" w:hAnsi="宋体" w:cs="宋体" w:hint="default"/>
        <w:spacing w:val="-2"/>
        <w:w w:val="99"/>
        <w:sz w:val="21"/>
        <w:szCs w:val="21"/>
        <w:lang w:val="en-US" w:eastAsia="zh-CN" w:bidi="ar-SA"/>
      </w:rPr>
    </w:lvl>
    <w:lvl w:ilvl="3">
      <w:numFmt w:val="bullet"/>
      <w:lvlText w:val="•"/>
      <w:lvlJc w:val="left"/>
      <w:pPr>
        <w:ind w:left="840" w:hanging="735"/>
      </w:pPr>
      <w:rPr>
        <w:rFonts w:hint="default"/>
        <w:lang w:val="en-US" w:eastAsia="zh-CN" w:bidi="ar-SA"/>
      </w:rPr>
    </w:lvl>
    <w:lvl w:ilvl="4">
      <w:numFmt w:val="bullet"/>
      <w:lvlText w:val="•"/>
      <w:lvlJc w:val="left"/>
      <w:pPr>
        <w:ind w:left="960" w:hanging="735"/>
      </w:pPr>
      <w:rPr>
        <w:rFonts w:hint="default"/>
        <w:lang w:val="en-US" w:eastAsia="zh-CN" w:bidi="ar-SA"/>
      </w:rPr>
    </w:lvl>
    <w:lvl w:ilvl="5">
      <w:numFmt w:val="bullet"/>
      <w:lvlText w:val="•"/>
      <w:lvlJc w:val="left"/>
      <w:pPr>
        <w:ind w:left="2474" w:hanging="735"/>
      </w:pPr>
      <w:rPr>
        <w:rFonts w:hint="default"/>
        <w:lang w:val="en-US" w:eastAsia="zh-CN" w:bidi="ar-SA"/>
      </w:rPr>
    </w:lvl>
    <w:lvl w:ilvl="6">
      <w:numFmt w:val="bullet"/>
      <w:lvlText w:val="•"/>
      <w:lvlJc w:val="left"/>
      <w:pPr>
        <w:ind w:left="3988" w:hanging="735"/>
      </w:pPr>
      <w:rPr>
        <w:rFonts w:hint="default"/>
        <w:lang w:val="en-US" w:eastAsia="zh-CN" w:bidi="ar-SA"/>
      </w:rPr>
    </w:lvl>
    <w:lvl w:ilvl="7">
      <w:numFmt w:val="bullet"/>
      <w:lvlText w:val="•"/>
      <w:lvlJc w:val="left"/>
      <w:pPr>
        <w:ind w:left="5503" w:hanging="735"/>
      </w:pPr>
      <w:rPr>
        <w:rFonts w:hint="default"/>
        <w:lang w:val="en-US" w:eastAsia="zh-CN" w:bidi="ar-SA"/>
      </w:rPr>
    </w:lvl>
    <w:lvl w:ilvl="8">
      <w:numFmt w:val="bullet"/>
      <w:lvlText w:val="•"/>
      <w:lvlJc w:val="left"/>
      <w:pPr>
        <w:ind w:left="7017" w:hanging="735"/>
      </w:pPr>
      <w:rPr>
        <w:rFonts w:hint="default"/>
        <w:lang w:val="en-US" w:eastAsia="zh-CN" w:bidi="ar-S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66875054">
    <w:abstractNumId w:val="0"/>
  </w:num>
  <w:num w:numId="2" w16cid:durableId="1807121700">
    <w:abstractNumId w:val="21"/>
  </w:num>
  <w:num w:numId="3" w16cid:durableId="2132820335">
    <w:abstractNumId w:val="6"/>
  </w:num>
  <w:num w:numId="4" w16cid:durableId="1803114583">
    <w:abstractNumId w:val="19"/>
  </w:num>
  <w:num w:numId="5" w16cid:durableId="1725715461">
    <w:abstractNumId w:val="14"/>
  </w:num>
  <w:num w:numId="6" w16cid:durableId="1060207776">
    <w:abstractNumId w:val="24"/>
  </w:num>
  <w:num w:numId="7" w16cid:durableId="867570450">
    <w:abstractNumId w:val="9"/>
  </w:num>
  <w:num w:numId="8" w16cid:durableId="921454794">
    <w:abstractNumId w:val="10"/>
  </w:num>
  <w:num w:numId="9" w16cid:durableId="1808663439">
    <w:abstractNumId w:val="17"/>
  </w:num>
  <w:num w:numId="10" w16cid:durableId="794299172">
    <w:abstractNumId w:val="25"/>
  </w:num>
  <w:num w:numId="11" w16cid:durableId="1681423688">
    <w:abstractNumId w:val="5"/>
  </w:num>
  <w:num w:numId="12" w16cid:durableId="1437751815">
    <w:abstractNumId w:val="15"/>
  </w:num>
  <w:num w:numId="13" w16cid:durableId="461844388">
    <w:abstractNumId w:val="26"/>
  </w:num>
  <w:num w:numId="14" w16cid:durableId="2144497776">
    <w:abstractNumId w:val="12"/>
  </w:num>
  <w:num w:numId="15" w16cid:durableId="566454778">
    <w:abstractNumId w:val="7"/>
  </w:num>
  <w:num w:numId="16" w16cid:durableId="1840806888">
    <w:abstractNumId w:val="11"/>
  </w:num>
  <w:num w:numId="17" w16cid:durableId="465582149">
    <w:abstractNumId w:val="23"/>
  </w:num>
  <w:num w:numId="18" w16cid:durableId="1331255300">
    <w:abstractNumId w:val="3"/>
  </w:num>
  <w:num w:numId="19" w16cid:durableId="889652388">
    <w:abstractNumId w:val="8"/>
  </w:num>
  <w:num w:numId="20" w16cid:durableId="815217521">
    <w:abstractNumId w:val="20"/>
  </w:num>
  <w:num w:numId="21" w16cid:durableId="1464226589">
    <w:abstractNumId w:val="22"/>
  </w:num>
  <w:num w:numId="22" w16cid:durableId="305016346">
    <w:abstractNumId w:val="18"/>
  </w:num>
  <w:num w:numId="23" w16cid:durableId="95906924">
    <w:abstractNumId w:val="30"/>
  </w:num>
  <w:num w:numId="24" w16cid:durableId="24983992">
    <w:abstractNumId w:val="16"/>
  </w:num>
  <w:num w:numId="25" w16cid:durableId="361983460">
    <w:abstractNumId w:val="29"/>
  </w:num>
  <w:num w:numId="26" w16cid:durableId="1908878175">
    <w:abstractNumId w:val="2"/>
  </w:num>
  <w:num w:numId="27" w16cid:durableId="874846932">
    <w:abstractNumId w:val="13"/>
  </w:num>
  <w:num w:numId="28" w16cid:durableId="1172792379">
    <w:abstractNumId w:val="31"/>
  </w:num>
  <w:num w:numId="29" w16cid:durableId="1457871850">
    <w:abstractNumId w:val="28"/>
  </w:num>
  <w:num w:numId="30" w16cid:durableId="1138886690">
    <w:abstractNumId w:val="27"/>
  </w:num>
  <w:num w:numId="31" w16cid:durableId="599876362">
    <w:abstractNumId w:val="1"/>
  </w:num>
  <w:num w:numId="32" w16cid:durableId="143131544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0Df4Dn8lou0AOhTn7Odauf6PV0/Buh2vcFUxRuxR6Cd/SZJ4pPjETDYKcm9XFsfyDRkwSo0q3a3+N9jqpXVNCQ==" w:salt="ReEY4f8oOtIK8XNgxxwvo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17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173"/>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BB"/>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4B4"/>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23C"/>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211"/>
    <w:rsid w:val="005A7830"/>
    <w:rsid w:val="005A7FCE"/>
    <w:rsid w:val="005B0F3F"/>
    <w:rsid w:val="005B4903"/>
    <w:rsid w:val="005B51CE"/>
    <w:rsid w:val="005B5885"/>
    <w:rsid w:val="005B5CD7"/>
    <w:rsid w:val="005B6CF6"/>
    <w:rsid w:val="005B7422"/>
    <w:rsid w:val="005C29B8"/>
    <w:rsid w:val="005C37A3"/>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49F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CF5"/>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11E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C7A"/>
    <w:rsid w:val="009E4A58"/>
    <w:rsid w:val="009E5A2D"/>
    <w:rsid w:val="009E5AB2"/>
    <w:rsid w:val="009E6219"/>
    <w:rsid w:val="009F03B3"/>
    <w:rsid w:val="00A001D4"/>
    <w:rsid w:val="00A0096C"/>
    <w:rsid w:val="00A01757"/>
    <w:rsid w:val="00A028C0"/>
    <w:rsid w:val="00A02BAE"/>
    <w:rsid w:val="00A06A6B"/>
    <w:rsid w:val="00A07E47"/>
    <w:rsid w:val="00A129D0"/>
    <w:rsid w:val="00A12C33"/>
    <w:rsid w:val="00A138BA"/>
    <w:rsid w:val="00A14C8E"/>
    <w:rsid w:val="00A153D9"/>
    <w:rsid w:val="00A15F09"/>
    <w:rsid w:val="00A169B6"/>
    <w:rsid w:val="00A17D4D"/>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450"/>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F6B"/>
    <w:rsid w:val="00B60ACF"/>
    <w:rsid w:val="00B62B58"/>
    <w:rsid w:val="00B65149"/>
    <w:rsid w:val="00B66567"/>
    <w:rsid w:val="00B66F52"/>
    <w:rsid w:val="00B66FE5"/>
    <w:rsid w:val="00B72880"/>
    <w:rsid w:val="00B73CC1"/>
    <w:rsid w:val="00B758BF"/>
    <w:rsid w:val="00B77EC8"/>
    <w:rsid w:val="00B827A6"/>
    <w:rsid w:val="00B831CE"/>
    <w:rsid w:val="00B86677"/>
    <w:rsid w:val="00B87131"/>
    <w:rsid w:val="00B939B1"/>
    <w:rsid w:val="00B96D40"/>
    <w:rsid w:val="00B97386"/>
    <w:rsid w:val="00BA24FD"/>
    <w:rsid w:val="00BA263B"/>
    <w:rsid w:val="00BA42B2"/>
    <w:rsid w:val="00BA58D4"/>
    <w:rsid w:val="00BA5B9E"/>
    <w:rsid w:val="00BA7C9A"/>
    <w:rsid w:val="00BB203B"/>
    <w:rsid w:val="00BB5619"/>
    <w:rsid w:val="00BB5F8F"/>
    <w:rsid w:val="00BB657A"/>
    <w:rsid w:val="00BC1A4E"/>
    <w:rsid w:val="00BC4790"/>
    <w:rsid w:val="00BC5DC7"/>
    <w:rsid w:val="00BC6B8B"/>
    <w:rsid w:val="00BC73D8"/>
    <w:rsid w:val="00BD52D7"/>
    <w:rsid w:val="00BD5AD2"/>
    <w:rsid w:val="00BE052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1EBE"/>
    <w:rsid w:val="00D66846"/>
    <w:rsid w:val="00D675FB"/>
    <w:rsid w:val="00D71F25"/>
    <w:rsid w:val="00D72A9C"/>
    <w:rsid w:val="00D77031"/>
    <w:rsid w:val="00D84941"/>
    <w:rsid w:val="00D84FA1"/>
    <w:rsid w:val="00D851F0"/>
    <w:rsid w:val="00D86DB7"/>
    <w:rsid w:val="00D926D0"/>
    <w:rsid w:val="00D93030"/>
    <w:rsid w:val="00D93ABA"/>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2DC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A53"/>
    <w:rsid w:val="00E70388"/>
    <w:rsid w:val="00E70F92"/>
    <w:rsid w:val="00E74C54"/>
    <w:rsid w:val="00E77A03"/>
    <w:rsid w:val="00E822E8"/>
    <w:rsid w:val="00E82554"/>
    <w:rsid w:val="00E82606"/>
    <w:rsid w:val="00E846C8"/>
    <w:rsid w:val="00E84957"/>
    <w:rsid w:val="00E84A55"/>
    <w:rsid w:val="00E85BFF"/>
    <w:rsid w:val="00E90391"/>
    <w:rsid w:val="00E906C2"/>
    <w:rsid w:val="00E92CA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AF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04B4"/>
  <w15:docId w15:val="{4BA76352-6F68-462B-BC67-7EDEC94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1"/>
    <w:qFormat/>
    <w:rsid w:val="00BB5619"/>
    <w:pPr>
      <w:autoSpaceDE w:val="0"/>
      <w:autoSpaceDN w:val="0"/>
      <w:adjustRightInd/>
      <w:spacing w:line="240" w:lineRule="auto"/>
      <w:ind w:left="952" w:hanging="735"/>
      <w:jc w:val="left"/>
    </w:pPr>
    <w:rPr>
      <w:rFonts w:ascii="宋体" w:hAnsi="宋体" w:cs="宋体"/>
      <w:kern w:val="0"/>
      <w:sz w:val="22"/>
      <w:szCs w:val="22"/>
    </w:rPr>
  </w:style>
  <w:style w:type="paragraph" w:customStyle="1" w:styleId="TableParagraph">
    <w:name w:val="Table Paragraph"/>
    <w:basedOn w:val="afff5"/>
    <w:uiPriority w:val="1"/>
    <w:qFormat/>
    <w:rsid w:val="00F43AF5"/>
    <w:pPr>
      <w:autoSpaceDE w:val="0"/>
      <w:autoSpaceDN w:val="0"/>
      <w:adjustRightInd/>
      <w:spacing w:before="41" w:line="240" w:lineRule="auto"/>
      <w:jc w:val="center"/>
    </w:pPr>
    <w:rPr>
      <w:rFonts w:ascii="宋体" w:hAnsi="宋体" w:cs="宋体"/>
      <w:kern w:val="0"/>
      <w:sz w:val="22"/>
      <w:szCs w:val="22"/>
    </w:rPr>
  </w:style>
  <w:style w:type="table" w:customStyle="1" w:styleId="TableNormal">
    <w:name w:val="Table Normal"/>
    <w:uiPriority w:val="2"/>
    <w:semiHidden/>
    <w:unhideWhenUsed/>
    <w:qFormat/>
    <w:rsid w:val="00A001D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1D8F95EB2744F48D59DD1A2B51BF17"/>
        <w:category>
          <w:name w:val="常规"/>
          <w:gallery w:val="placeholder"/>
        </w:category>
        <w:types>
          <w:type w:val="bbPlcHdr"/>
        </w:types>
        <w:behaviors>
          <w:behavior w:val="content"/>
        </w:behaviors>
        <w:guid w:val="{1FF93994-DEF6-4B7B-B1AE-0D17E75F23CC}"/>
      </w:docPartPr>
      <w:docPartBody>
        <w:p w:rsidR="00C67980" w:rsidRDefault="006367E1">
          <w:pPr>
            <w:pStyle w:val="6B1D8F95EB2744F48D59DD1A2B51BF17"/>
            <w:rPr>
              <w:rFonts w:hint="eastAsia"/>
            </w:rPr>
          </w:pPr>
          <w:r w:rsidRPr="00751A05">
            <w:rPr>
              <w:rStyle w:val="a3"/>
              <w:rFonts w:hint="eastAsia"/>
            </w:rPr>
            <w:t>单击或点击此处输入文字。</w:t>
          </w:r>
        </w:p>
      </w:docPartBody>
    </w:docPart>
    <w:docPart>
      <w:docPartPr>
        <w:name w:val="C4165BF3AE314A77865C4F741018AC7E"/>
        <w:category>
          <w:name w:val="常规"/>
          <w:gallery w:val="placeholder"/>
        </w:category>
        <w:types>
          <w:type w:val="bbPlcHdr"/>
        </w:types>
        <w:behaviors>
          <w:behavior w:val="content"/>
        </w:behaviors>
        <w:guid w:val="{7207FB68-71A7-400E-BC39-27E3B1514A9B}"/>
      </w:docPartPr>
      <w:docPartBody>
        <w:p w:rsidR="00C67980" w:rsidRDefault="006367E1">
          <w:pPr>
            <w:pStyle w:val="C4165BF3AE314A77865C4F741018AC7E"/>
            <w:rPr>
              <w:rFonts w:hint="eastAsia"/>
            </w:rPr>
          </w:pPr>
          <w:r w:rsidRPr="00FB6243">
            <w:rPr>
              <w:rStyle w:val="a3"/>
              <w:rFonts w:hint="eastAsia"/>
            </w:rPr>
            <w:t>选择一项。</w:t>
          </w:r>
        </w:p>
      </w:docPartBody>
    </w:docPart>
    <w:docPart>
      <w:docPartPr>
        <w:name w:val="B7F7C66B377F4C0688844853239BDA9B"/>
        <w:category>
          <w:name w:val="常规"/>
          <w:gallery w:val="placeholder"/>
        </w:category>
        <w:types>
          <w:type w:val="bbPlcHdr"/>
        </w:types>
        <w:behaviors>
          <w:behavior w:val="content"/>
        </w:behaviors>
        <w:guid w:val="{CA5B8655-0D38-4951-9169-204CF6B58FF9}"/>
      </w:docPartPr>
      <w:docPartBody>
        <w:p w:rsidR="00C67980" w:rsidRDefault="006367E1">
          <w:pPr>
            <w:pStyle w:val="B7F7C66B377F4C0688844853239BDA9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C8A"/>
    <w:rsid w:val="001A30CE"/>
    <w:rsid w:val="006367E1"/>
    <w:rsid w:val="009C4E6A"/>
    <w:rsid w:val="00B57F6B"/>
    <w:rsid w:val="00BE052D"/>
    <w:rsid w:val="00C67980"/>
    <w:rsid w:val="00CD0CA2"/>
    <w:rsid w:val="00EB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B1D8F95EB2744F48D59DD1A2B51BF17">
    <w:name w:val="6B1D8F95EB2744F48D59DD1A2B51BF17"/>
    <w:pPr>
      <w:widowControl w:val="0"/>
    </w:pPr>
  </w:style>
  <w:style w:type="paragraph" w:customStyle="1" w:styleId="C4165BF3AE314A77865C4F741018AC7E">
    <w:name w:val="C4165BF3AE314A77865C4F741018AC7E"/>
    <w:pPr>
      <w:widowControl w:val="0"/>
    </w:pPr>
  </w:style>
  <w:style w:type="paragraph" w:customStyle="1" w:styleId="B7F7C66B377F4C0688844853239BDA9B">
    <w:name w:val="B7F7C66B377F4C0688844853239BDA9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44E6-2B1B-4CC8-99D1-BC69382B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94</TotalTime>
  <Pages>1</Pages>
  <Words>729</Words>
  <Characters>4156</Characters>
  <Application>Microsoft Office Word</Application>
  <DocSecurity>0</DocSecurity>
  <Lines>34</Lines>
  <Paragraphs>9</Paragraphs>
  <ScaleCrop>false</ScaleCrop>
  <Company>PCMI</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魏頔</dc:creator>
  <dc:description>&lt;config cover="true" show_menu="true" version="1.0.0" doctype="SDKXY"&gt;_x000d_
&lt;/config&gt;</dc:description>
  <cp:lastModifiedBy>e28472</cp:lastModifiedBy>
  <cp:revision>11</cp:revision>
  <cp:lastPrinted>2024-09-02T06:37:00Z</cp:lastPrinted>
  <dcterms:created xsi:type="dcterms:W3CDTF">2024-08-28T01:40:00Z</dcterms:created>
  <dcterms:modified xsi:type="dcterms:W3CDTF">2024-09-02T06:37:00Z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